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CED4E" w14:textId="77777777" w:rsidR="009C3F8A" w:rsidRPr="00EB5BB0" w:rsidRDefault="009C3F8A" w:rsidP="00D113A0">
      <w:pPr>
        <w:spacing w:before="60"/>
        <w:jc w:val="both"/>
        <w:rPr>
          <w:rFonts w:cs="Arial"/>
          <w:b/>
          <w:szCs w:val="18"/>
        </w:rPr>
      </w:pPr>
      <w:r w:rsidRPr="00D113A0">
        <w:rPr>
          <w:rFonts w:cs="Arial"/>
          <w:noProof/>
          <w:szCs w:val="18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93CED98" wp14:editId="293CED99">
                <wp:simplePos x="0" y="0"/>
                <wp:positionH relativeFrom="page">
                  <wp:posOffset>480430</wp:posOffset>
                </wp:positionH>
                <wp:positionV relativeFrom="paragraph">
                  <wp:posOffset>60078</wp:posOffset>
                </wp:positionV>
                <wp:extent cx="6573520" cy="0"/>
                <wp:effectExtent l="0" t="0" r="36830" b="1905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35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E5BC2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37.85pt;margin-top:4.75pt;width:517.6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D1jG1u3QAAAAcBAAAPAAAAZHJzL2Rvd25y&#10;ZXYueG1sTI69TsMwFIV3JN7BupVYKmqnIoSEOFVVBANbW4Rgc+PbOCW+jmK3DW+PywLj+dE5X7kY&#10;bcdOOPjWkYRkJoAh1U631Eh42z7fPgDzQZFWnSOU8I0eFtX1VakK7c60xtMmNCyOkC+UBBNCX3Du&#10;a4NW+ZnrkWK2d4NVIcqh4XpQ5zhuOz4X4p5b1VJ8MKrHlcH6a3O0EqbZ9q7/yMVh5aafZnw9vD8l&#10;6YuUN5Nx+Qgs4Bj+ynDBj+hQRaadO5L2rJOQpVlsSshTYJc4SUQObPdr8Krk//mrHw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D1jG1u3QAAAAcBAAAPAAAAAAAAAAAAAAAAABQEAABk&#10;cnMvZG93bnJldi54bWxQSwUGAAAAAAQABADzAAAAHgUAAAAA&#10;" strokecolor="#7297ce [3204]">
                <w10:wrap anchorx="page"/>
              </v:shape>
            </w:pict>
          </mc:Fallback>
        </mc:AlternateContent>
      </w:r>
    </w:p>
    <w:p w14:paraId="653756CF" w14:textId="21A493D3" w:rsidR="00130380" w:rsidRPr="0088048D" w:rsidRDefault="00130380" w:rsidP="00112A3F">
      <w:pPr>
        <w:widowControl w:val="0"/>
        <w:adjustRightInd w:val="0"/>
        <w:spacing w:before="240" w:after="160"/>
        <w:jc w:val="center"/>
        <w:textAlignment w:val="baseline"/>
        <w:rPr>
          <w:rFonts w:eastAsiaTheme="minorHAnsi" w:cs="Arial"/>
          <w:color w:val="EF7F00" w:themeColor="accent6"/>
          <w:szCs w:val="18"/>
          <w:lang w:eastAsia="en-US"/>
        </w:rPr>
      </w:pPr>
      <w:bookmarkStart w:id="0" w:name="Zakres_procedury"/>
      <w:bookmarkEnd w:id="0"/>
      <w:r w:rsidRPr="0088048D">
        <w:rPr>
          <w:rFonts w:eastAsiaTheme="minorHAnsi" w:cs="Arial"/>
          <w:color w:val="EF7F00" w:themeColor="accent6"/>
          <w:szCs w:val="18"/>
          <w:lang w:eastAsia="en-US"/>
        </w:rPr>
        <w:t>Umowa powierzenia przetwarzania danych osobowych</w:t>
      </w:r>
    </w:p>
    <w:p w14:paraId="27765FC7" w14:textId="1A915121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zawarta w ……………… dnia …………….. roku pomiędzy:</w:t>
      </w:r>
    </w:p>
    <w:p w14:paraId="03451895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EB5BB0">
        <w:rPr>
          <w:rFonts w:eastAsiaTheme="minorHAnsi" w:cs="Arial"/>
          <w:b/>
          <w:szCs w:val="18"/>
          <w:lang w:eastAsia="en-US"/>
        </w:rPr>
        <w:t xml:space="preserve">PGE Dystrybucja Spółka Akcyjna </w:t>
      </w:r>
      <w:r w:rsidRPr="00D113A0">
        <w:rPr>
          <w:rFonts w:eastAsiaTheme="minorHAnsi" w:cs="Arial"/>
          <w:szCs w:val="18"/>
          <w:lang w:eastAsia="en-US"/>
        </w:rPr>
        <w:t>z siedzibą w Lublinie, adres: 20-340 Lublin, ul. Garbarska 21A, wpisaną do Krajowego Rejestru Sądowego przez Sąd Rejonowy Lublin-Wschód w Lublinie z siedzibą w Świdniku, VI Wydział Gospodarczy pod nr KRS: 0000343124, NIP: 9462593855, REGON: 060552840, mającej status dużego przedsiębiorcy w rozumieniu ustawy z dnia 8 marca 2013 r. o przeciwdziałaniu nadmiernym opóźnieniom w transakcjach handlowych, kapitał zakładowy: 9 729 424 160,00 zł w całości opłacony,</w:t>
      </w:r>
    </w:p>
    <w:p w14:paraId="0CCCC3F4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 reprezentowaną przez </w:t>
      </w:r>
    </w:p>
    <w:p w14:paraId="2686277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03A5813B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7F5B59B5" w14:textId="0C58225F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- (dalej Administrator)</w:t>
      </w:r>
    </w:p>
    <w:p w14:paraId="6E8D6FD2" w14:textId="6B0E7404" w:rsidR="00130380" w:rsidRPr="00D113A0" w:rsidRDefault="000E664B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a</w:t>
      </w:r>
    </w:p>
    <w:p w14:paraId="1C363C9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reprezentowaną przez:</w:t>
      </w:r>
      <w:r w:rsidRPr="00D113A0">
        <w:rPr>
          <w:rFonts w:eastAsiaTheme="minorHAnsi" w:cs="Arial"/>
          <w:szCs w:val="18"/>
          <w:lang w:eastAsia="en-US"/>
        </w:rPr>
        <w:tab/>
      </w:r>
    </w:p>
    <w:p w14:paraId="67BFF53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</w:t>
      </w:r>
    </w:p>
    <w:p w14:paraId="4A2E9F2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</w:t>
      </w:r>
    </w:p>
    <w:p w14:paraId="60E5734A" w14:textId="28E58BA8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(dalej: „</w:t>
      </w:r>
      <w:r w:rsidRPr="00D113A0">
        <w:rPr>
          <w:rFonts w:eastAsiaTheme="minorHAnsi" w:cs="Arial"/>
          <w:b/>
          <w:szCs w:val="18"/>
          <w:lang w:eastAsia="en-US"/>
        </w:rPr>
        <w:t>Przetwarzający”</w:t>
      </w:r>
      <w:r w:rsidRPr="00D113A0">
        <w:rPr>
          <w:rFonts w:eastAsiaTheme="minorHAnsi" w:cs="Arial"/>
          <w:szCs w:val="18"/>
          <w:lang w:eastAsia="en-US"/>
        </w:rPr>
        <w:t>)</w:t>
      </w:r>
    </w:p>
    <w:p w14:paraId="5D84D9E3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łącznie</w:t>
      </w:r>
      <w:r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Pr="00D113A0">
        <w:rPr>
          <w:rFonts w:eastAsiaTheme="minorHAnsi" w:cs="Arial"/>
          <w:szCs w:val="18"/>
          <w:lang w:eastAsia="en-US"/>
        </w:rPr>
        <w:t>zwanymi</w:t>
      </w:r>
      <w:r w:rsidRPr="00D113A0">
        <w:rPr>
          <w:rFonts w:eastAsiaTheme="minorHAnsi" w:cs="Arial"/>
          <w:b/>
          <w:szCs w:val="18"/>
          <w:lang w:eastAsia="en-US"/>
        </w:rPr>
        <w:t xml:space="preserve"> Stronami</w:t>
      </w:r>
      <w:r w:rsidRPr="00D113A0">
        <w:rPr>
          <w:rFonts w:eastAsiaTheme="minorHAnsi" w:cs="Arial"/>
          <w:szCs w:val="18"/>
          <w:lang w:eastAsia="en-US"/>
        </w:rPr>
        <w:t>, a każda z osobna także</w:t>
      </w:r>
      <w:r w:rsidRPr="00D113A0">
        <w:rPr>
          <w:rFonts w:eastAsiaTheme="minorHAnsi" w:cs="Arial"/>
          <w:b/>
          <w:szCs w:val="18"/>
          <w:lang w:eastAsia="en-US"/>
        </w:rPr>
        <w:t xml:space="preserve"> Stroną</w:t>
      </w:r>
    </w:p>
    <w:p w14:paraId="4CA7CAE8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b/>
          <w:szCs w:val="18"/>
          <w:lang w:eastAsia="en-US"/>
        </w:rPr>
      </w:pPr>
    </w:p>
    <w:p w14:paraId="5C200045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Mając na uwadze, że:</w:t>
      </w:r>
    </w:p>
    <w:p w14:paraId="52B736AD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zawarły umowę ................................... („</w:t>
      </w:r>
      <w:r w:rsidRPr="00D113A0">
        <w:rPr>
          <w:rFonts w:eastAsiaTheme="minorHAnsi" w:cs="Arial"/>
          <w:b/>
          <w:bCs/>
          <w:szCs w:val="18"/>
          <w:lang w:eastAsia="en-US"/>
        </w:rPr>
        <w:t>Umowa Podstawowa</w:t>
      </w:r>
      <w:r w:rsidRPr="00D113A0">
        <w:rPr>
          <w:rFonts w:eastAsiaTheme="minorHAnsi" w:cs="Arial"/>
          <w:szCs w:val="18"/>
          <w:lang w:eastAsia="en-US"/>
        </w:rPr>
        <w:t>”), w związku z wykonywaniem której Administrator powierzy Przetwarzającemu przetwarzanie Danych w zakresie określonym niniejszą Umową („</w:t>
      </w:r>
      <w:r w:rsidRPr="00D113A0">
        <w:rPr>
          <w:rFonts w:eastAsiaTheme="minorHAnsi" w:cs="Arial"/>
          <w:b/>
          <w:szCs w:val="18"/>
          <w:lang w:eastAsia="en-US"/>
        </w:rPr>
        <w:t>Umowa</w:t>
      </w:r>
      <w:r w:rsidRPr="00D113A0">
        <w:rPr>
          <w:rFonts w:eastAsiaTheme="minorHAnsi" w:cs="Arial"/>
          <w:szCs w:val="18"/>
          <w:lang w:eastAsia="en-US"/>
        </w:rPr>
        <w:t>”);</w:t>
      </w:r>
    </w:p>
    <w:p w14:paraId="370B149D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Celem Umowy jest ustalenie warunków, na jakich Przetwarzający wykonuje operacje przetwarzania Danych w imieniu Administratora</w:t>
      </w:r>
    </w:p>
    <w:p w14:paraId="3F228FBF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Strony zawierając Umowę dążą do takiego uregulowania zasad przetwarzania Danych Osobowych, aby odpowiadały one w pełni postanowieniom Rozporządzenia Parlamentu Europejskiego i Rady (UE) 2016/679 z dnia 27 kwietnia 2016 r. </w:t>
      </w:r>
      <w:r w:rsidRPr="00D113A0">
        <w:rPr>
          <w:rFonts w:eastAsiaTheme="minorHAnsi" w:cs="Arial"/>
          <w:szCs w:val="18"/>
          <w:lang w:eastAsia="en-US"/>
        </w:rPr>
        <w:br/>
        <w:t>w sprawie ochrony osób fizycznych w związku z przetwarzaniem danych osobowych i w sprawie swobodnego przepływu takich danych oraz uchylenia dyrektywy 95/46/WE (ogólne rozporządzenie o ochronie danych) („</w:t>
      </w:r>
      <w:r w:rsidRPr="00D113A0">
        <w:rPr>
          <w:rFonts w:eastAsiaTheme="minorHAnsi" w:cs="Arial"/>
          <w:b/>
          <w:bCs/>
          <w:szCs w:val="18"/>
          <w:lang w:eastAsia="en-US"/>
        </w:rPr>
        <w:t>RODO</w:t>
      </w:r>
      <w:r w:rsidRPr="00D113A0">
        <w:rPr>
          <w:rFonts w:eastAsiaTheme="minorHAnsi" w:cs="Arial"/>
          <w:szCs w:val="18"/>
          <w:lang w:eastAsia="en-US"/>
        </w:rPr>
        <w:t xml:space="preserve">”). </w:t>
      </w:r>
    </w:p>
    <w:p w14:paraId="2BF15B85" w14:textId="77777777" w:rsidR="00130380" w:rsidRPr="00D113A0" w:rsidRDefault="00130380" w:rsidP="00EB5BB0">
      <w:pPr>
        <w:spacing w:before="120" w:after="120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postanowiły zawrzeć Umowę o następującej treści:</w:t>
      </w:r>
    </w:p>
    <w:p w14:paraId="6550BB94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 Opis Przetwarzania</w:t>
      </w:r>
    </w:p>
    <w:p w14:paraId="65391ACB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Przedmiot. [Art. 28 ust. 3 RODO</w:t>
      </w:r>
      <w:r w:rsidRPr="00D113A0">
        <w:rPr>
          <w:rFonts w:cs="Arial"/>
          <w:szCs w:val="18"/>
        </w:rPr>
        <w:t xml:space="preserve">] Na warunkach określonych niniejszą Umową oraz Umową Podstawową Administrator powierza Przetwarzającemu przetwarzanie (w rozumieniu RODO) dalej opisanych Danych. </w:t>
      </w:r>
    </w:p>
    <w:p w14:paraId="5AC5CB84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Czas. [Art. 28 ust. 3 RODO</w:t>
      </w:r>
      <w:r w:rsidRPr="00D113A0">
        <w:rPr>
          <w:rFonts w:cs="Arial"/>
          <w:szCs w:val="18"/>
        </w:rPr>
        <w:t>] Przetwarzanie będzie wykonywane w okresie obowiązywania Umowy Podstawowej, z uwzględnieniem pozostałych postanowień Umowy.</w:t>
      </w:r>
    </w:p>
    <w:p w14:paraId="711D64C3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Charakter i cel. [Art. 28 ust. 3 RODO</w:t>
      </w:r>
      <w:r w:rsidRPr="00D113A0">
        <w:rPr>
          <w:rFonts w:cs="Arial"/>
          <w:szCs w:val="18"/>
        </w:rPr>
        <w:t xml:space="preserve">] Charakter i cel przetwarzania wynikają z Umowy Podstawowej. </w:t>
      </w:r>
      <w:r w:rsidRPr="00D113A0">
        <w:rPr>
          <w:rFonts w:cs="Arial"/>
          <w:szCs w:val="18"/>
        </w:rPr>
        <w:br/>
        <w:t xml:space="preserve">W szczególności: </w:t>
      </w:r>
    </w:p>
    <w:p w14:paraId="1BC78C2B" w14:textId="77777777" w:rsidR="00AE26E5" w:rsidRPr="00EB5BB0" w:rsidRDefault="00130380" w:rsidP="00EB5BB0">
      <w:pPr>
        <w:numPr>
          <w:ilvl w:val="2"/>
          <w:numId w:val="8"/>
        </w:numPr>
        <w:spacing w:before="120" w:after="120"/>
        <w:jc w:val="both"/>
        <w:rPr>
          <w:rFonts w:cs="Arial"/>
          <w:color w:val="FF0000"/>
          <w:szCs w:val="18"/>
        </w:rPr>
      </w:pPr>
      <w:r w:rsidRPr="00D113A0">
        <w:rPr>
          <w:rFonts w:cs="Arial"/>
          <w:szCs w:val="18"/>
        </w:rPr>
        <w:t xml:space="preserve">charakter </w:t>
      </w:r>
      <w:r w:rsidR="00AE26E5" w:rsidRPr="00D113A0">
        <w:rPr>
          <w:rFonts w:cs="Arial"/>
          <w:szCs w:val="18"/>
        </w:rPr>
        <w:t xml:space="preserve">i cel </w:t>
      </w:r>
      <w:r w:rsidRPr="00D113A0">
        <w:rPr>
          <w:rFonts w:cs="Arial"/>
          <w:szCs w:val="18"/>
        </w:rPr>
        <w:t>przetwarzania określony jest następującą rolą Przetwarzającego</w:t>
      </w:r>
    </w:p>
    <w:p w14:paraId="464C1182" w14:textId="77777777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 xml:space="preserve">wykonanie prac projektowych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6F48947F" w14:textId="0BF922FB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 xml:space="preserve">wykonanie robót budowlano – montażowych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6FBFBA8B" w14:textId="13665655" w:rsidR="00AE26E5" w:rsidRPr="00D113A0" w:rsidRDefault="00AE26E5" w:rsidP="00EB5BB0">
      <w:pPr>
        <w:spacing w:before="120" w:after="120"/>
        <w:ind w:left="1080"/>
        <w:jc w:val="both"/>
        <w:rPr>
          <w:rFonts w:cs="Arial"/>
          <w:b/>
          <w:bCs/>
          <w:color w:val="FF0000"/>
          <w:szCs w:val="18"/>
        </w:rPr>
      </w:pPr>
      <w:r w:rsidRPr="00EB5BB0">
        <w:rPr>
          <w:rFonts w:cs="Arial"/>
          <w:szCs w:val="18"/>
          <w:vertAlign w:val="superscript"/>
        </w:rPr>
        <w:t>1</w:t>
      </w:r>
      <w:r w:rsidRPr="00EB5BB0">
        <w:rPr>
          <w:rFonts w:cs="Arial"/>
          <w:szCs w:val="18"/>
        </w:rPr>
        <w:t xml:space="preserve"> niepotrzebne skreślić</w:t>
      </w:r>
    </w:p>
    <w:p w14:paraId="797F322E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bCs/>
          <w:szCs w:val="18"/>
        </w:rPr>
        <w:t>Rodzaj danych. [Art. 28 ust. 3 RODO</w:t>
      </w:r>
      <w:r w:rsidRPr="00D113A0">
        <w:rPr>
          <w:rFonts w:cs="Arial"/>
          <w:szCs w:val="18"/>
        </w:rPr>
        <w:t>] Przetwarzanie obejmować będzie rodzaje Danych Osobowych („</w:t>
      </w:r>
      <w:r w:rsidRPr="00D113A0">
        <w:rPr>
          <w:rFonts w:cs="Arial"/>
          <w:b/>
          <w:bCs/>
          <w:szCs w:val="18"/>
        </w:rPr>
        <w:t>Dane</w:t>
      </w:r>
      <w:r w:rsidRPr="00D113A0">
        <w:rPr>
          <w:rFonts w:cs="Arial"/>
          <w:szCs w:val="18"/>
        </w:rPr>
        <w:t xml:space="preserve">”) wskazane </w:t>
      </w:r>
      <w:r w:rsidRPr="00D113A0">
        <w:rPr>
          <w:rFonts w:cs="Arial"/>
          <w:i/>
          <w:szCs w:val="18"/>
        </w:rPr>
        <w:t xml:space="preserve">poniżej </w:t>
      </w:r>
    </w:p>
    <w:p w14:paraId="1FB501E1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zwykłe:</w:t>
      </w:r>
    </w:p>
    <w:p w14:paraId="7E15CF41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imię i nazwisko </w:t>
      </w:r>
    </w:p>
    <w:p w14:paraId="25BCEB7F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ewidencyjny PESEL </w:t>
      </w:r>
    </w:p>
    <w:p w14:paraId="5BA33CC7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lastRenderedPageBreak/>
        <w:t xml:space="preserve">adres e-mail </w:t>
      </w:r>
    </w:p>
    <w:p w14:paraId="0D19F94A" w14:textId="12953329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numery telefonów</w:t>
      </w:r>
    </w:p>
    <w:p w14:paraId="00D857E2" w14:textId="5E85F6D2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zameldowania</w:t>
      </w:r>
    </w:p>
    <w:p w14:paraId="387D4521" w14:textId="73D0735C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zamieszkania</w:t>
      </w:r>
    </w:p>
    <w:p w14:paraId="1EE67FB1" w14:textId="6ACC78D7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do korespondencji</w:t>
      </w:r>
    </w:p>
    <w:p w14:paraId="38D1D423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64C411B0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NIP</w:t>
      </w:r>
    </w:p>
    <w:p w14:paraId="50E77802" w14:textId="5643DC2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seria i numer dokumentu tożsamości</w:t>
      </w:r>
      <w:r w:rsidR="00AE26E5" w:rsidRPr="00D113A0">
        <w:rPr>
          <w:rFonts w:cs="Arial"/>
          <w:i/>
          <w:szCs w:val="18"/>
        </w:rPr>
        <w:t>, ze wskazaniem kto go wydał</w:t>
      </w:r>
    </w:p>
    <w:p w14:paraId="5AF3D438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imiona rodziców</w:t>
      </w:r>
    </w:p>
    <w:p w14:paraId="57214CF9" w14:textId="068AF374" w:rsidR="00130380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tytuł prawny obiektu</w:t>
      </w:r>
    </w:p>
    <w:p w14:paraId="24DA69EB" w14:textId="4F8C2EBE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księgi wieczystej </w:t>
      </w:r>
    </w:p>
    <w:p w14:paraId="45EFC514" w14:textId="0498BBBB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dzieci:</w:t>
      </w:r>
    </w:p>
    <w:p w14:paraId="1A686131" w14:textId="666EC04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imię i nazwisko</w:t>
      </w:r>
    </w:p>
    <w:p w14:paraId="31654EDF" w14:textId="75290D1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4FC2EA22" w14:textId="1CF16278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nieustrukturyzowane:</w:t>
      </w:r>
    </w:p>
    <w:p w14:paraId="039D0295" w14:textId="0C5AEF1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szCs w:val="18"/>
        </w:rPr>
        <w:t xml:space="preserve">kontent o potencjalnej i prawdopodobnej zawartości danych osobowych </w:t>
      </w:r>
      <w:r w:rsidRPr="00D113A0">
        <w:rPr>
          <w:rFonts w:cs="Arial"/>
          <w:i/>
          <w:szCs w:val="18"/>
        </w:rPr>
        <w:t>(wpisy, dokumenty tekstowe. obrazy, nagrania, filmy)</w:t>
      </w:r>
    </w:p>
    <w:p w14:paraId="3978B4A5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Kategorie osób. [Art. 28 ust. 3 RODO</w:t>
      </w:r>
      <w:r w:rsidRPr="00D113A0">
        <w:rPr>
          <w:rFonts w:cs="Arial"/>
          <w:szCs w:val="18"/>
        </w:rPr>
        <w:t>] Przetwarzanie Danych będzie dotyczyć następujących kategorii osób:</w:t>
      </w:r>
    </w:p>
    <w:p w14:paraId="10A36F7E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pracownicy Administratora i podmiotów stowarzyszonych Administratora</w:t>
      </w:r>
    </w:p>
    <w:p w14:paraId="68F8E88C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klienci usługi/produktu Administratora określonych w Umowie Podstawowej  </w:t>
      </w:r>
    </w:p>
    <w:p w14:paraId="2FFE3068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osoby, z którymi klienci Administratora wchodzą w interakcje społeczne</w:t>
      </w:r>
    </w:p>
    <w:p w14:paraId="4593CEB0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(odbiorcy i dostawcy) klientów Administratora</w:t>
      </w:r>
    </w:p>
    <w:p w14:paraId="526D05A9" w14:textId="11BAC931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odbiorcy korespondencji elektronicznej klientów Administratora</w:t>
      </w:r>
    </w:p>
    <w:p w14:paraId="45C50A22" w14:textId="1121BC6C" w:rsidR="00710790" w:rsidRPr="00D113A0" w:rsidRDefault="0071079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Administratora.</w:t>
      </w:r>
    </w:p>
    <w:p w14:paraId="5245AE59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563E6BDD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2 Dalsze Przetwarzanie</w:t>
      </w:r>
    </w:p>
    <w:p w14:paraId="193D792C" w14:textId="0BA590C7" w:rsidR="00130380" w:rsidRPr="00EB5BB0" w:rsidRDefault="00CD170E" w:rsidP="00112A3F">
      <w:pPr>
        <w:pStyle w:val="Akapitzlist"/>
        <w:spacing w:line="240" w:lineRule="auto"/>
        <w:ind w:hanging="294"/>
        <w:jc w:val="both"/>
        <w:rPr>
          <w:rFonts w:eastAsiaTheme="minorHAnsi" w:cs="Arial"/>
          <w:i/>
          <w:szCs w:val="18"/>
          <w:lang w:eastAsia="en-US"/>
        </w:rPr>
      </w:pPr>
      <w:r w:rsidRPr="00D113A0">
        <w:rPr>
          <w:rFonts w:cs="Arial"/>
          <w:b/>
          <w:bCs/>
          <w:szCs w:val="18"/>
        </w:rPr>
        <w:t xml:space="preserve">2.1 </w:t>
      </w:r>
      <w:r w:rsidR="00130380" w:rsidRPr="00D113A0">
        <w:rPr>
          <w:rFonts w:cs="Arial"/>
          <w:b/>
          <w:bCs/>
          <w:szCs w:val="18"/>
        </w:rPr>
        <w:t>Dalsze Przetwarzanie. [Art. 28 ust. 2 RODO</w:t>
      </w:r>
      <w:r w:rsidR="00130380" w:rsidRPr="00D113A0">
        <w:rPr>
          <w:rFonts w:cs="Arial"/>
          <w:szCs w:val="18"/>
        </w:rPr>
        <w:t xml:space="preserve">]. </w:t>
      </w:r>
      <w:r w:rsidR="00130380" w:rsidRPr="00EB5BB0">
        <w:rPr>
          <w:rFonts w:cs="Arial"/>
          <w:i/>
          <w:szCs w:val="18"/>
        </w:rPr>
        <w:t xml:space="preserve">Przetwarzający oświadcza, że nie będzie korzystał z usług </w:t>
      </w:r>
      <w:proofErr w:type="spellStart"/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>odprzetwarzających</w:t>
      </w:r>
      <w:proofErr w:type="spellEnd"/>
      <w:r w:rsidR="00130380" w:rsidRPr="00EB5BB0">
        <w:rPr>
          <w:rFonts w:cs="Arial"/>
          <w:i/>
          <w:szCs w:val="18"/>
        </w:rPr>
        <w:t xml:space="preserve">/ </w:t>
      </w:r>
      <w:r w:rsidR="0099595C" w:rsidRPr="00EB5BB0">
        <w:rPr>
          <w:rFonts w:cs="Arial"/>
          <w:i/>
          <w:szCs w:val="18"/>
        </w:rPr>
        <w:t>D</w:t>
      </w:r>
      <w:r w:rsidR="00130380" w:rsidRPr="00EB5BB0">
        <w:rPr>
          <w:rFonts w:cs="Arial"/>
          <w:i/>
          <w:szCs w:val="18"/>
        </w:rPr>
        <w:t xml:space="preserve">alszych </w:t>
      </w:r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 xml:space="preserve">rzetwarzających. </w:t>
      </w:r>
    </w:p>
    <w:p w14:paraId="665E5EB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4D650C4A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3 Obowiązki Przetwarzającego</w:t>
      </w:r>
    </w:p>
    <w:p w14:paraId="3895635A" w14:textId="77777777" w:rsidR="00130380" w:rsidRPr="00D113A0" w:rsidRDefault="00130380" w:rsidP="00EB5BB0">
      <w:pPr>
        <w:numPr>
          <w:ilvl w:val="0"/>
          <w:numId w:val="9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Cs/>
          <w:szCs w:val="18"/>
        </w:rPr>
        <w:t>Przetwarzający ma następujące obowiązki:</w:t>
      </w:r>
    </w:p>
    <w:p w14:paraId="7E13A5E6" w14:textId="69AFE0C8" w:rsidR="00CD170E" w:rsidRPr="00D113A0" w:rsidRDefault="00130380" w:rsidP="00EB5BB0">
      <w:pPr>
        <w:numPr>
          <w:ilvl w:val="1"/>
          <w:numId w:val="12"/>
        </w:numPr>
        <w:spacing w:before="120" w:after="120"/>
        <w:ind w:left="851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Udokumentowane polecenia.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 xml:space="preserve">Przetwarzający przetwarza Dane wyłącznie zgodnie </w:t>
      </w:r>
      <w:r w:rsidRPr="00D113A0">
        <w:rPr>
          <w:rFonts w:cs="Arial"/>
          <w:szCs w:val="18"/>
        </w:rPr>
        <w:br/>
        <w:t xml:space="preserve">z udokumentowanymi (np. pisemnie lub e-mailem) poleceniami lub instrukcjami Administratora. Strony ustalają sposób komunikacji dla celów wykonywania Umowy, w tym konkretny sposób wydawania poleceń oraz przechowywania ich dla celów dowodowych i rozliczalności: </w:t>
      </w:r>
      <w:r w:rsidR="00CD170E" w:rsidRPr="00D113A0">
        <w:rPr>
          <w:rFonts w:cs="Arial"/>
          <w:szCs w:val="18"/>
        </w:rPr>
        <w:t>drogą e-mail:</w:t>
      </w:r>
      <w:r w:rsidR="00CD170E" w:rsidRPr="00D113A0" w:rsidDel="00CD170E">
        <w:rPr>
          <w:rFonts w:cs="Arial"/>
          <w:szCs w:val="18"/>
        </w:rPr>
        <w:t xml:space="preserve"> </w:t>
      </w:r>
      <w:r w:rsidR="00CD170E" w:rsidRPr="00D113A0">
        <w:rPr>
          <w:rFonts w:cs="Arial"/>
          <w:szCs w:val="18"/>
        </w:rPr>
        <w:t xml:space="preserve">    </w:t>
      </w:r>
    </w:p>
    <w:p w14:paraId="6ECA4A1B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Nieprzetwarzanie poza EOG.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>Przetwarzający oświadcza, że nie przekazuje Danych do państwa trzeciego lub organizacji międzynarodowej (czyli poza Europejski Obszar Gospodarczy („</w:t>
      </w:r>
      <w:r w:rsidRPr="00D113A0">
        <w:rPr>
          <w:rFonts w:cs="Arial"/>
          <w:b/>
          <w:szCs w:val="18"/>
        </w:rPr>
        <w:t>EOG</w:t>
      </w:r>
      <w:r w:rsidRPr="00D113A0">
        <w:rPr>
          <w:rFonts w:cs="Arial"/>
          <w:szCs w:val="18"/>
        </w:rPr>
        <w:t>”). Przetwarzający oświadcza również, że nie korzysta z podwykonawców, którzy przekazują Dane poza EOG.</w:t>
      </w:r>
    </w:p>
    <w:p w14:paraId="6189E07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Poinformowanie o zamiarze przetwarzania poza EOG. [RODO.28.3.a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Jeżeli Przetwarzający ma zamiar </w:t>
      </w:r>
      <w:r w:rsidRPr="00D113A0">
        <w:rPr>
          <w:rFonts w:cs="Arial"/>
          <w:szCs w:val="18"/>
        </w:rPr>
        <w:br/>
        <w:t>lub obowiązek przekazywać Dane poza EOG, informuje o tym Administratora, w celu umożliwienia Administratorowi rozważenia zakresu działań i ich kosztów  niezbędnych do zapewnienia zgodności przetwarzania z prawem. Bez uprzedniej pisemnej zgody Administratora Przetwarzający nie jest upoważniony do przekazywania danych poza EOG.</w:t>
      </w:r>
    </w:p>
    <w:p w14:paraId="0174725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Obowiązek prawny [RODO. 28.3.a].</w:t>
      </w:r>
      <w:r w:rsidRPr="00D113A0">
        <w:rPr>
          <w:rFonts w:cs="Arial"/>
          <w:bCs/>
          <w:szCs w:val="18"/>
        </w:rPr>
        <w:t xml:space="preserve"> Jeżeli prawo nakłada na Przetwarzającego obowiązek dotyczący Danych, przed rozpoczęciem przetwarzania, dla celów realizacji tego obowiązku, Przetwarzający informuje Administratora </w:t>
      </w:r>
      <w:r w:rsidRPr="00D113A0">
        <w:rPr>
          <w:rFonts w:cs="Arial"/>
          <w:bCs/>
          <w:szCs w:val="18"/>
        </w:rPr>
        <w:br/>
        <w:t>o tym obowiązku prawnym, o ile prawo mu tego nie zabrania.</w:t>
      </w:r>
    </w:p>
    <w:p w14:paraId="6B5285C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Tajemnica. [RODO.28.3.b].</w:t>
      </w:r>
      <w:r w:rsidRPr="00D113A0">
        <w:rPr>
          <w:rFonts w:cs="Arial"/>
          <w:szCs w:val="18"/>
        </w:rPr>
        <w:t xml:space="preserve"> Przetwarzający uzyskuje od osób, które zostały upoważnione do przetwarzania Danych w wykonaniu Umowy, udokumentowane zobowiązania do zachowania w tajemnicy  Danych oraz sposobów ich zabezpieczeń ewentualnie upewnia się, że te osoby podlegają ustawowemu obowiązkowi zachowania tajemnicy.</w:t>
      </w:r>
    </w:p>
    <w:p w14:paraId="57E258BD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Bezpieczeństwo.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/>
          <w:szCs w:val="18"/>
        </w:rPr>
        <w:t>[RODO.28.3.c].</w:t>
      </w:r>
      <w:r w:rsidRPr="00D113A0">
        <w:rPr>
          <w:rFonts w:cs="Arial"/>
          <w:szCs w:val="18"/>
        </w:rPr>
        <w:t xml:space="preserve"> Przetwarzający zapewnia ochronę Danych i podejmuje środki ochrony Danych, o których mowa w art. 32 RODO, zgodnie z dalszymi postanowieniami Umowy.</w:t>
      </w:r>
    </w:p>
    <w:p w14:paraId="21733A61" w14:textId="13F24F31" w:rsidR="00130380" w:rsidRPr="00EB5BB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lastRenderedPageBreak/>
        <w:t>Dalsze Przetwarzanie. [RODO.28.3.d</w:t>
      </w:r>
      <w:r w:rsidRPr="00EB5BB0">
        <w:rPr>
          <w:rFonts w:cs="Arial"/>
          <w:b/>
          <w:szCs w:val="18"/>
        </w:rPr>
        <w:t xml:space="preserve">]. </w:t>
      </w:r>
      <w:r w:rsidRPr="00EB5BB0">
        <w:rPr>
          <w:rFonts w:cs="Arial"/>
          <w:szCs w:val="18"/>
        </w:rPr>
        <w:t>Przetwarzający przestrzega warunków korzystania z usług innego Przetwarzającego (Dalszego Przetwarzającego).</w:t>
      </w:r>
      <w:r w:rsidR="005B44C1" w:rsidRPr="00EB5BB0">
        <w:rPr>
          <w:rFonts w:cs="Arial"/>
          <w:szCs w:val="18"/>
        </w:rPr>
        <w:t xml:space="preserve"> </w:t>
      </w:r>
    </w:p>
    <w:p w14:paraId="5C936E68" w14:textId="4E032B76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szCs w:val="18"/>
        </w:rPr>
        <w:t>Współpraca przy realizacji praw jednostki. [RODO.28.3.e].</w:t>
      </w:r>
      <w:r w:rsidRPr="00D113A0">
        <w:rPr>
          <w:rFonts w:cs="Arial"/>
          <w:szCs w:val="18"/>
        </w:rPr>
        <w:t xml:space="preserve"> Przetwarzający oświadcza, że zapewnia współpracę przy obsłudze wykonywania praw określonych w rozdziale III RODO („Prawa jednostki”) w odniesieniu </w:t>
      </w:r>
      <w:r w:rsidRPr="00D113A0">
        <w:rPr>
          <w:rFonts w:cs="Arial"/>
          <w:szCs w:val="18"/>
        </w:rPr>
        <w:br/>
        <w:t xml:space="preserve">do powierzonych Danych, w szczególności poprzez odpowiednie środki techniczne i organizacyjne pomaga Administratorowi wywiązywać się z obowiązku odpowiadania na żądania osoby, której dane dotyczą. </w:t>
      </w:r>
      <w:r w:rsidR="00CD170E" w:rsidRPr="00D113A0">
        <w:rPr>
          <w:rFonts w:cs="Arial"/>
          <w:szCs w:val="18"/>
        </w:rPr>
        <w:t>Szczegóły obsługi praw jednostki zostaną pomiędzy stronami uzgodnione.</w:t>
      </w:r>
    </w:p>
    <w:p w14:paraId="4C7D7B7C" w14:textId="2412E495" w:rsidR="00CD170E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Wsparcie przy obowiązkach bezpieczeństwa. [RODO.28.3.f].</w:t>
      </w:r>
      <w:r w:rsidRPr="00D113A0">
        <w:rPr>
          <w:rFonts w:cs="Arial"/>
          <w:szCs w:val="18"/>
        </w:rPr>
        <w:t xml:space="preserve"> Przetwarzający współpracuje z Administratorem przy wykonywaniu przez Administratora obowiązków z obszaru ochrony Danych, o których mowa w art. 32-36 RODO (ochrona Danych, zgłaszanie naruszeń organowi nadzorczemu, zawiadamianie osób dotkniętych naruszeniem ochrony Danych, ocena skutków dla ochrony Danych i uprzednie konsultacje z organem nadzorczym).</w:t>
      </w:r>
      <w:r w:rsidR="00CD170E" w:rsidRPr="00D113A0">
        <w:rPr>
          <w:rFonts w:cs="Arial"/>
          <w:szCs w:val="18"/>
        </w:rPr>
        <w:t xml:space="preserve"> Szczegóły współpracy w realizacji obowiązków z obszaru ochrony danych, o których mowa w art. 32-36 RODO, zostaną pomiędzy stronami uzgodnione.</w:t>
      </w:r>
    </w:p>
    <w:p w14:paraId="57E4C5D9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Legalność poleceń [RODO 28.3 akapit 2]. </w:t>
      </w:r>
      <w:r w:rsidRPr="00D113A0">
        <w:rPr>
          <w:rFonts w:cs="Arial"/>
          <w:szCs w:val="18"/>
        </w:rPr>
        <w:t>Jeżeli Przetwarzający poweźmie wątpliwości co do zgodności z prawem wydanych przez Administratora poleceń lub instrukcji, Przetwarzający natychmiast informuje Administratora o stwierdzonej wątpliwości (w sposób udokumentowany i z uzasadnieniem), pod rygorem utraty możliwości dochodzenia roszczeń przeciwko Administratorowi z tego tytułu.</w:t>
      </w:r>
    </w:p>
    <w:p w14:paraId="7E86E97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Projektowanie prywatności. [RODO 25.1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Planując dokonanie zmian w sposobie przetwarzania Danych, Przetwarzający ma obowiązek zastosować się do wymogu projektowania prywatności, o którym mowa w art. 25 ust. 1 RODO i ma obowiązek z wyprzedzeniem informować Administratora o planowanych zmianach w taki sposób i terminach, aby zapewnić Administratorowi realną możliwość reagowania, jeżeli planowane przez Przetwarzającego zmiany w opinii Administratora grożą uzgodnionemu poziomowi bezpieczeństwa Danych lub zwiększają ryzyko naruszenia praw lub wolności osób, wskutek przetwarzania Danych przez Przetwarzającego.</w:t>
      </w:r>
    </w:p>
    <w:p w14:paraId="18B6D5E5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Minimalizacja. [RODO 29.</w:t>
      </w:r>
      <w:r w:rsidRPr="00D113A0">
        <w:rPr>
          <w:rFonts w:cs="Arial"/>
          <w:szCs w:val="18"/>
        </w:rPr>
        <w:t>]. Przetwarzający zobowiązuje się do ograniczenia dostępu do Danych wyłącznie do osób, których dostęp do Danych jest potrzebny dla realizacji Umowy i posiadających odpowiednie upoważnienie.</w:t>
      </w:r>
    </w:p>
    <w:p w14:paraId="3938621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RCPD. [RODO 30.2.].</w:t>
      </w:r>
      <w:r w:rsidRPr="00D113A0">
        <w:rPr>
          <w:rFonts w:cs="Arial"/>
          <w:szCs w:val="18"/>
        </w:rPr>
        <w:t xml:space="preserve"> Przetwarzający zobowiązuje się do prowadzenia dokumentacji opisującej sposób przetwarzania Danych, w tym Rejestru Czynności Przetwarzania Danych („</w:t>
      </w:r>
      <w:r w:rsidRPr="00D113A0">
        <w:rPr>
          <w:rFonts w:cs="Arial"/>
          <w:b/>
          <w:szCs w:val="18"/>
        </w:rPr>
        <w:t>Rejestr</w:t>
      </w:r>
      <w:r w:rsidRPr="00D113A0">
        <w:rPr>
          <w:rFonts w:cs="Arial"/>
          <w:szCs w:val="18"/>
        </w:rPr>
        <w:t xml:space="preserve">”) (wymóg art. 30 RODO). Przetwarzający jednocześnie oświadcza, że prowadzi Rejestr zgodnie z wymogami RODO. Przetwarzający udostępniania na żądanie Administratora prowadzony Rejestr Przetwarzającego, z wyłączeniem informacji stanowiących tajemnicę handlową innych klientów Przetwarzającego. </w:t>
      </w:r>
    </w:p>
    <w:p w14:paraId="43172900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Profilowanie. [RODO 13 i 14]. </w:t>
      </w:r>
      <w:r w:rsidRPr="00D113A0">
        <w:rPr>
          <w:rFonts w:cs="Arial"/>
          <w:szCs w:val="18"/>
        </w:rPr>
        <w:t>Przetwarzający oświadcza, że nie wykorzystuje w celu realizacji Umowy zautomatyzowane przetwarzania, w tym profilowania, o którym mowa w art. 22 ust. 1 i 4 RODO. Przetwarzający oświadcza również, że nie korzysta z podwykonawców, którzy wykorzystują w celu realizacji Umowy zautomatyzowane przetwarzania, w tym profilowania, Jeżeli Przetwarzający ma zamiar wykorzystywać w celu realizacji Umowy zautomatyzowane przetwarzanie, w tym profilowanie, informuje o tym Administratora, w celu umożliwienia Administratorowi rozważenia zakresu działań i ich kosztów  niezbędnych do zapewnienia zgodności takiego przetwarzania z prawem. Bez uprzedniej pisemnej zgody Administratora Przetwarzający nie jest upoważniony do wykorzystywania, w celu realizacji Umowy, zautomatyzowane przetwarzania, w tym profilowania,</w:t>
      </w:r>
    </w:p>
    <w:p w14:paraId="6A8CC46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Potwierdzenie kompetencji.</w:t>
      </w:r>
      <w:r w:rsidRPr="00D113A0">
        <w:rPr>
          <w:rFonts w:cs="Arial"/>
          <w:szCs w:val="18"/>
        </w:rPr>
        <w:t xml:space="preserve"> Przetwarzający zapewnia, aby osoby upoważnione do przetwarzania Danych otrzymały odpowiednie szkolenie z zakresu ochrony Danych. </w:t>
      </w:r>
    </w:p>
    <w:p w14:paraId="3556C635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4 Środowisko Przetwarzania</w:t>
      </w:r>
    </w:p>
    <w:p w14:paraId="5CFEBA97" w14:textId="4836FEBA" w:rsidR="00130380" w:rsidRPr="00112A3F" w:rsidRDefault="00130380" w:rsidP="00112A3F">
      <w:pPr>
        <w:numPr>
          <w:ilvl w:val="1"/>
          <w:numId w:val="14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/>
          <w:bCs/>
          <w:szCs w:val="18"/>
        </w:rPr>
        <w:t>Środowisko przetwarzania.</w:t>
      </w:r>
      <w:r w:rsidRPr="00D113A0">
        <w:rPr>
          <w:rFonts w:cs="Arial"/>
          <w:bCs/>
          <w:szCs w:val="18"/>
        </w:rPr>
        <w:t xml:space="preserve"> Przetwarzający przedkłada wykaz systemów, programów lub innych narzędzi biorących udział w przetwarzaniu, za które odpowiada. W przypadku stosowania narzędzi wobec, których wymagana jest ochrona prawna (np. licencja), Przetwarzający przedkłada na żądanie Administratora odpowiedni dokument, wykazujący uprawnienia do korzystania z systemu. </w:t>
      </w:r>
      <w:r w:rsidRPr="00D113A0">
        <w:rPr>
          <w:rFonts w:cs="Arial"/>
          <w:b/>
          <w:bCs/>
          <w:i/>
          <w:szCs w:val="18"/>
        </w:rPr>
        <w:t>Załącznik nr</w:t>
      </w:r>
      <w:r w:rsidR="006739AB" w:rsidRPr="00D113A0">
        <w:rPr>
          <w:rFonts w:cs="Arial"/>
          <w:b/>
          <w:bCs/>
          <w:i/>
          <w:szCs w:val="18"/>
        </w:rPr>
        <w:t xml:space="preserve"> </w:t>
      </w:r>
      <w:r w:rsidRPr="00D113A0">
        <w:rPr>
          <w:rFonts w:cs="Arial"/>
          <w:b/>
          <w:bCs/>
          <w:i/>
          <w:szCs w:val="18"/>
        </w:rPr>
        <w:t xml:space="preserve"> </w:t>
      </w:r>
      <w:r w:rsidR="006739AB" w:rsidRPr="00D113A0">
        <w:rPr>
          <w:rFonts w:cs="Arial"/>
          <w:b/>
          <w:bCs/>
          <w:i/>
          <w:szCs w:val="18"/>
        </w:rPr>
        <w:t>1</w:t>
      </w:r>
      <w:r w:rsidR="00C72FC8" w:rsidRPr="00D113A0">
        <w:rPr>
          <w:rFonts w:cs="Arial"/>
          <w:b/>
          <w:bCs/>
          <w:i/>
          <w:szCs w:val="18"/>
        </w:rPr>
        <w:t xml:space="preserve"> </w:t>
      </w:r>
      <w:r w:rsidRPr="00112A3F">
        <w:rPr>
          <w:rFonts w:cs="Arial"/>
          <w:bCs/>
          <w:szCs w:val="18"/>
        </w:rPr>
        <w:t>-</w:t>
      </w:r>
      <w:r w:rsidR="00112A3F">
        <w:rPr>
          <w:rFonts w:cs="Arial"/>
          <w:bCs/>
          <w:szCs w:val="18"/>
        </w:rPr>
        <w:t xml:space="preserve"> </w:t>
      </w:r>
      <w:r w:rsidRPr="00112A3F">
        <w:rPr>
          <w:rFonts w:cs="Arial"/>
          <w:b/>
          <w:bCs/>
          <w:i/>
          <w:szCs w:val="18"/>
        </w:rPr>
        <w:t>Wykaz Systemów Biorących Udział w Przetwarzaniu</w:t>
      </w:r>
      <w:r w:rsidRPr="00112A3F">
        <w:rPr>
          <w:rFonts w:cs="Arial"/>
          <w:bCs/>
          <w:szCs w:val="18"/>
        </w:rPr>
        <w:t xml:space="preserve"> </w:t>
      </w:r>
    </w:p>
    <w:p w14:paraId="0403DBE6" w14:textId="77777777" w:rsidR="00112A3F" w:rsidRDefault="00112A3F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33491CCE" w14:textId="677B65F8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5 Obowiązki Administratora</w:t>
      </w:r>
    </w:p>
    <w:p w14:paraId="16E2DE89" w14:textId="77777777" w:rsidR="00130380" w:rsidRPr="00D113A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Obowiązki Administratora. </w:t>
      </w:r>
      <w:r w:rsidRPr="00D113A0">
        <w:rPr>
          <w:rFonts w:cs="Arial"/>
          <w:szCs w:val="18"/>
        </w:rPr>
        <w:t xml:space="preserve">Administrator zobowiązany jest współdziałać z Przetwarzającym w wykonaniu Umowy, udzielać Przetwarzającemu wyjaśnień w razie wątpliwości co do legalności poleceń Administratora, jak też wywiązywać się terminowo ze swoich szczegółowych obowiązków, które mogą by określone w niniejszej Umowie, w Umowie Podstawowej lub w innych udokumentowanych ustaleniach Stron. </w:t>
      </w:r>
    </w:p>
    <w:p w14:paraId="7C52E6AB" w14:textId="3459A9D9" w:rsidR="0013038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Działanie zgodnie z zasadami [RODO.5]. </w:t>
      </w:r>
      <w:r w:rsidRPr="00D113A0">
        <w:rPr>
          <w:rFonts w:cs="Arial"/>
          <w:szCs w:val="18"/>
        </w:rPr>
        <w:t>Administrator oświadcza, że przetwarza Dane zgodnie z zasadami określonymi w art. 5 RODO.</w:t>
      </w:r>
    </w:p>
    <w:p w14:paraId="34ED0825" w14:textId="77777777" w:rsidR="00112A3F" w:rsidRPr="00D113A0" w:rsidRDefault="00112A3F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13682A5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6 Bezpieczeństwo Danych</w:t>
      </w:r>
    </w:p>
    <w:p w14:paraId="1E2D9ED5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Bezpieczeństwo Danych. [Art. 32 RODO</w:t>
      </w:r>
      <w:r w:rsidRPr="00D113A0">
        <w:rPr>
          <w:rFonts w:cs="Arial"/>
          <w:szCs w:val="18"/>
        </w:rPr>
        <w:t xml:space="preserve">]. Przetwarzający przeprowadza analizę ryzyka przetwarzania obejmującą Dane, jeszcze przed zawarciem Umowy, udostępnia ją Administratorowi i stosuje się do jej wyników co do organizacyjnych i technicznych środków ochrony Danych. Oceniając ryzyko w zakresie bezpieczeństwa danych, należy wziąć pod uwagę ryzyko związane z przetwarzaniem danych, takie jak przypadkowe lub niezgodne z prawem </w:t>
      </w:r>
      <w:r w:rsidRPr="00D113A0">
        <w:rPr>
          <w:rFonts w:cs="Arial"/>
          <w:szCs w:val="18"/>
        </w:rPr>
        <w:lastRenderedPageBreak/>
        <w:t>zniszczenie, utracenie, zmodyfikowanie, nieuprawnione ujawnienie lub nieuprawniony dostęp do danych, mogące w szczególności prowadzić do uszczerbku fizycznego, szkód majątkowych lub niemajątkowych.</w:t>
      </w:r>
    </w:p>
    <w:p w14:paraId="57330694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Jednocześnie Przetwarzający oświadcza, iż środki wskazane w pkt 6.1 zapewniają odpowiedni poziom bezpieczeństwa, w tym poufność, w stosunku do ryzyka i charakteru danych podlegających ochronie, uwzględniając aktualny stan wiedzy technicznej.</w:t>
      </w:r>
    </w:p>
    <w:p w14:paraId="5B903441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7 Powiadomienie o Naruszeniu Ochrony Danych</w:t>
      </w:r>
    </w:p>
    <w:p w14:paraId="46318F4F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Powiadomienie</w:t>
      </w:r>
      <w:r w:rsidRPr="00D113A0">
        <w:rPr>
          <w:rFonts w:cs="Arial"/>
          <w:b/>
          <w:szCs w:val="18"/>
        </w:rPr>
        <w:t xml:space="preserve"> o naruszeniu.</w:t>
      </w:r>
      <w:r w:rsidRPr="00D113A0">
        <w:rPr>
          <w:rFonts w:cs="Arial"/>
          <w:szCs w:val="18"/>
        </w:rPr>
        <w:t xml:space="preserve"> Przetwarzający powiadamia Administratora Danych o podejrzeniu naruszenia ochrony Danych lub naruszeniu ochrony danych nie później niż w 24 godziny od pierwszego stwierdzenia naruszenia lub pierwszego stwierdzenia podejrzenia naruszenia ochrony Danych. Umożliwia Administratorowi uczestnictwo w czynnościach wyjaśniających i informuje Administratora o ustaleniach z chwilą ich dokonania, </w:t>
      </w:r>
      <w:r w:rsidRPr="00D113A0">
        <w:rPr>
          <w:rFonts w:cs="Arial"/>
          <w:szCs w:val="18"/>
        </w:rPr>
        <w:br/>
        <w:t xml:space="preserve">w szczególności o stwierdzeniu naruszenia. </w:t>
      </w:r>
    </w:p>
    <w:p w14:paraId="7653A08A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 xml:space="preserve">. Powiadomienie o stwierdzeniu naruszenia lub podejrzeniu naruszenia ochrony Danych, powinno być skutecznie dostarczone wraz z wszelką niezbędną dokumentacją dotyczącą naruszenia w terminie 24 godzin </w:t>
      </w:r>
      <w:r w:rsidRPr="00D113A0">
        <w:rPr>
          <w:rFonts w:cs="Arial"/>
          <w:szCs w:val="18"/>
        </w:rPr>
        <w:br/>
        <w:t>od pierwszego stwierdzenia naruszenia lub pierwszego stwierdzenia podejrzenia naruszenia ochrony Danych, aby umożliwić Administratorowi spełnienie obowiązku powiadomienia organu nadzorczego.</w:t>
      </w:r>
    </w:p>
    <w:p w14:paraId="0142BBF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8 Osoby Kontaktowe</w:t>
      </w:r>
    </w:p>
    <w:p w14:paraId="78324ABF" w14:textId="7C8AE4B3" w:rsidR="00130380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Strony wyznaczyły </w:t>
      </w:r>
      <w:r w:rsidR="00411A5A" w:rsidRPr="00D113A0">
        <w:rPr>
          <w:rFonts w:cs="Arial"/>
          <w:szCs w:val="18"/>
        </w:rPr>
        <w:t xml:space="preserve">Komórki ds. Ochrony danych osobowych </w:t>
      </w:r>
      <w:r w:rsidRPr="00D113A0">
        <w:rPr>
          <w:rFonts w:cs="Arial"/>
          <w:szCs w:val="18"/>
        </w:rPr>
        <w:t xml:space="preserve">dla potrzeb komunikacji dotyczących naruszeń ochrony Danych </w:t>
      </w:r>
    </w:p>
    <w:p w14:paraId="763C6915" w14:textId="02DD5C8F" w:rsidR="005D0063" w:rsidRPr="00D113A0" w:rsidRDefault="00411A5A" w:rsidP="00EB5BB0">
      <w:pPr>
        <w:pStyle w:val="Akapitzlist"/>
        <w:numPr>
          <w:ilvl w:val="1"/>
          <w:numId w:val="17"/>
        </w:numPr>
        <w:spacing w:line="240" w:lineRule="auto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>. Powiadomienie o wystąpieniu podejrzenia naruszenia ochrony Danych lub od stwierdzeniu naruszenia należy zgłosić</w:t>
      </w:r>
      <w:r w:rsidR="005D0063" w:rsidRPr="00D113A0">
        <w:rPr>
          <w:rFonts w:cs="Arial"/>
          <w:szCs w:val="18"/>
        </w:rPr>
        <w:t xml:space="preserve"> za pośrednictwem korespondencji e-mail na adres: incydenty@pgedystrybucja.pl, nie później niż w 24 godziny od momentu wystąpienia zdarzenia</w:t>
      </w:r>
      <w:r w:rsidR="009007D7" w:rsidRPr="00D113A0">
        <w:rPr>
          <w:rFonts w:cs="Arial"/>
          <w:szCs w:val="18"/>
        </w:rPr>
        <w:t xml:space="preserve"> oraz do osób </w:t>
      </w:r>
      <w:r w:rsidR="00C72FC8" w:rsidRPr="00D113A0">
        <w:rPr>
          <w:rFonts w:cs="Arial"/>
          <w:szCs w:val="18"/>
        </w:rPr>
        <w:t xml:space="preserve"> sprawujących</w:t>
      </w:r>
      <w:r w:rsidR="009007D7" w:rsidRPr="00D113A0">
        <w:rPr>
          <w:rFonts w:cs="Arial"/>
          <w:szCs w:val="18"/>
        </w:rPr>
        <w:t xml:space="preserve"> nadzór nad </w:t>
      </w:r>
      <w:r w:rsidR="00C72FC8" w:rsidRPr="00D113A0">
        <w:rPr>
          <w:rFonts w:cs="Arial"/>
          <w:szCs w:val="18"/>
        </w:rPr>
        <w:t xml:space="preserve">realizacją </w:t>
      </w:r>
      <w:r w:rsidR="009007D7" w:rsidRPr="00D113A0">
        <w:rPr>
          <w:rFonts w:cs="Arial"/>
          <w:szCs w:val="18"/>
        </w:rPr>
        <w:t xml:space="preserve">umowy </w:t>
      </w:r>
      <w:r w:rsidR="00C72FC8" w:rsidRPr="00D113A0">
        <w:rPr>
          <w:rFonts w:cs="Arial"/>
          <w:szCs w:val="18"/>
        </w:rPr>
        <w:t>podstawowej</w:t>
      </w:r>
      <w:r w:rsidR="009007D7" w:rsidRPr="00D113A0">
        <w:rPr>
          <w:rFonts w:cs="Arial"/>
          <w:szCs w:val="18"/>
        </w:rPr>
        <w:t xml:space="preserve">. </w:t>
      </w:r>
    </w:p>
    <w:p w14:paraId="411B0694" w14:textId="013496DF" w:rsidR="009703D2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Wszelka</w:t>
      </w:r>
      <w:r w:rsidRPr="00D113A0">
        <w:rPr>
          <w:rFonts w:cs="Arial"/>
          <w:szCs w:val="18"/>
        </w:rPr>
        <w:t xml:space="preserve"> komunikacja Stron związana z Umową Powierzenia kierowana jest też do osób kontaktowych Stron wskazanych w Umowie Podstawowej.</w:t>
      </w:r>
    </w:p>
    <w:p w14:paraId="20023570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0FC8C57C" w14:textId="007C45AE" w:rsidR="00130380" w:rsidRPr="00D113A0" w:rsidRDefault="004232BA" w:rsidP="00EB5BB0">
      <w:pPr>
        <w:tabs>
          <w:tab w:val="left" w:pos="638"/>
          <w:tab w:val="center" w:pos="4961"/>
        </w:tabs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130380"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>9</w:t>
      </w:r>
      <w:r w:rsidR="00C72FC8"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="00130380" w:rsidRPr="00D113A0">
        <w:rPr>
          <w:rFonts w:eastAsiaTheme="minorHAnsi" w:cs="Arial"/>
          <w:b/>
          <w:szCs w:val="18"/>
          <w:lang w:eastAsia="en-US"/>
        </w:rPr>
        <w:t>Nadzór – Prawa Administratora</w:t>
      </w:r>
    </w:p>
    <w:p w14:paraId="40C8EA17" w14:textId="3A89DF1B" w:rsidR="009703D2" w:rsidRPr="00D113A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Sprawowanie kontroli. [Art. 28 ust. 3 lit. h</w:t>
      </w:r>
      <w:r w:rsidRPr="00D113A0">
        <w:rPr>
          <w:rFonts w:cs="Arial"/>
          <w:szCs w:val="18"/>
        </w:rPr>
        <w:t>]. Administrator kontroluje sposób przetwarzania powierzonych Danych po uprzednim poinformowaniu Przetwarzającego o planowanej kontroli. Administrator lub wyznaczone przez niego osoby są u</w:t>
      </w:r>
      <w:r w:rsidRPr="00EB5BB0">
        <w:rPr>
          <w:rFonts w:cs="Arial"/>
          <w:szCs w:val="18"/>
        </w:rPr>
        <w:t xml:space="preserve">prawnione do  wstępu do pomieszczeń, w których przetwarzane są Dane oraz  wglądu </w:t>
      </w:r>
      <w:r w:rsidRPr="00EB5BB0">
        <w:rPr>
          <w:rFonts w:cs="Arial"/>
          <w:szCs w:val="18"/>
        </w:rPr>
        <w:br/>
        <w:t xml:space="preserve">do dokumentacji związanej z przetwarzaniem Danych. Administrator uprawniony jest do żądania </w:t>
      </w:r>
      <w:r w:rsidRPr="00EB5BB0">
        <w:rPr>
          <w:rFonts w:cs="Arial"/>
          <w:szCs w:val="18"/>
        </w:rPr>
        <w:br/>
        <w:t>od Przetwarzającego udzielania informacji dotyczących przebiegu przetwarzania Danych oraz udostępnienia rejestru kategorii przetwarzania dotyczącego Umowy.</w:t>
      </w:r>
    </w:p>
    <w:p w14:paraId="203CF73C" w14:textId="5640DFCE" w:rsidR="009703D2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Współpraca przy kontroli. [Art. 28 ust. 3 lit. h</w:t>
      </w:r>
      <w:r w:rsidRPr="00D113A0">
        <w:rPr>
          <w:rFonts w:cs="Arial"/>
          <w:szCs w:val="18"/>
        </w:rPr>
        <w:t xml:space="preserve">]. Przetwarzający współpracuje z organem nadzorczym w zakresie wykonywanych przez niego zadań. </w:t>
      </w:r>
    </w:p>
    <w:p w14:paraId="489683ED" w14:textId="77777777" w:rsidR="00130380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Udzielenie informacji.</w:t>
      </w:r>
      <w:r w:rsidRPr="00D113A0">
        <w:rPr>
          <w:rFonts w:cs="Arial"/>
          <w:bCs/>
          <w:szCs w:val="18"/>
        </w:rPr>
        <w:t xml:space="preserve"> Przetwarzający udostępnia</w:t>
      </w:r>
      <w:r w:rsidRPr="00D113A0">
        <w:rPr>
          <w:rFonts w:cs="Arial"/>
          <w:szCs w:val="18"/>
        </w:rPr>
        <w:t xml:space="preserve"> Administratorowi wszelkie informacje niezbędne do wykazania spełnienia obowiązków, o których mowa w niniejszej Umowie oraz umożliwia Administratorowi lub upoważnionemu przez Administratora audytorowi przeprowadzania audytów, w ty</w:t>
      </w:r>
      <w:r w:rsidRPr="00EB5BB0">
        <w:rPr>
          <w:rFonts w:cs="Arial"/>
          <w:szCs w:val="18"/>
        </w:rPr>
        <w:t>m inspekcji. Administrator uprzedzi o planowej kontroli lub audycie Przetwarzającego co najmniej 7 dni roboczych przed jej rozpoczęciem, chyba że potrzeba kontroli wyniknie nagle..</w:t>
      </w:r>
    </w:p>
    <w:p w14:paraId="515005F2" w14:textId="11D6D4B4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0</w:t>
      </w:r>
      <w:r w:rsidRPr="00D113A0">
        <w:rPr>
          <w:rFonts w:eastAsiaTheme="minorHAnsi" w:cs="Arial"/>
          <w:b/>
          <w:szCs w:val="18"/>
          <w:lang w:eastAsia="en-US"/>
        </w:rPr>
        <w:t xml:space="preserve"> Oświadczenie Stron</w:t>
      </w:r>
    </w:p>
    <w:p w14:paraId="245FAF15" w14:textId="79AAC252" w:rsidR="009703D2" w:rsidRPr="00D113A0" w:rsidRDefault="009703D2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 </w:t>
      </w:r>
      <w:r w:rsidR="00130380" w:rsidRPr="00D113A0">
        <w:rPr>
          <w:rFonts w:cs="Arial"/>
          <w:b/>
          <w:bCs/>
          <w:szCs w:val="18"/>
        </w:rPr>
        <w:t xml:space="preserve">Oświadczenie Administratora. </w:t>
      </w:r>
      <w:r w:rsidR="00130380" w:rsidRPr="00D113A0">
        <w:rPr>
          <w:rFonts w:cs="Arial"/>
          <w:szCs w:val="18"/>
        </w:rPr>
        <w:t>Administrator oświadcza, że jest Administratorem Danych oraz, że jest uprawniony do ich przetwarzania w zakresie w jakim powierzył je Przetwarzającemu.</w:t>
      </w:r>
    </w:p>
    <w:p w14:paraId="45DD89E0" w14:textId="26EDC830" w:rsidR="009703D2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Oświadczenie Przetwarzającego.</w:t>
      </w:r>
      <w:r w:rsidRPr="00D113A0">
        <w:rPr>
          <w:rFonts w:cs="Arial"/>
          <w:szCs w:val="18"/>
        </w:rPr>
        <w:t xml:space="preserve"> Przetwarzający oświadcza, że w ramach prowadzonej działalności gospodarczej profesjonalnie zajmuje się przetwarzaniem Danych objętych Umową i Umową Podstawową, posiada w tym zakresie niezbędną wiedzę, odpowiednie środki techniczne i organizacyjne oraz daje rękojmię należytego wykonania niniejszej Umowy, w szczególności biorąc od uwagę wymogi</w:t>
      </w:r>
      <w:r w:rsidRPr="00EB5BB0">
        <w:rPr>
          <w:rFonts w:cs="Arial"/>
          <w:szCs w:val="18"/>
        </w:rPr>
        <w:t xml:space="preserve"> RODO. </w:t>
      </w:r>
    </w:p>
    <w:p w14:paraId="7293A250" w14:textId="6F73F6BB" w:rsidR="00130380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 xml:space="preserve">Referencje. </w:t>
      </w:r>
      <w:r w:rsidRPr="00D113A0">
        <w:rPr>
          <w:rFonts w:cs="Arial"/>
          <w:szCs w:val="18"/>
        </w:rPr>
        <w:t>Na żądanie Administratora Przetwarzający okaże Administratorowi stosowne referencje, wykaz doświadczenia, informacje finansowe lub inne dowody.</w:t>
      </w:r>
      <w:r w:rsidRPr="00EB5BB0">
        <w:rPr>
          <w:rFonts w:cs="Arial"/>
          <w:b/>
          <w:bCs/>
          <w:szCs w:val="18"/>
        </w:rPr>
        <w:t xml:space="preserve"> </w:t>
      </w:r>
    </w:p>
    <w:p w14:paraId="66A10D43" w14:textId="77777777" w:rsidR="00112A3F" w:rsidRDefault="00112A3F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24C6CF79" w14:textId="2202F5EB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1</w:t>
      </w:r>
      <w:r w:rsidRPr="00D113A0">
        <w:rPr>
          <w:rFonts w:eastAsiaTheme="minorHAnsi" w:cs="Arial"/>
          <w:b/>
          <w:szCs w:val="18"/>
          <w:lang w:eastAsia="en-US"/>
        </w:rPr>
        <w:t xml:space="preserve"> Odpowiedzialność</w:t>
      </w:r>
    </w:p>
    <w:p w14:paraId="79DF62F9" w14:textId="4021FF0D" w:rsidR="009703D2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Przetwarzającego. [Art. 82 ust. 2 RODO</w:t>
      </w:r>
      <w:r w:rsidRPr="00EB5BB0">
        <w:rPr>
          <w:rFonts w:cs="Arial"/>
          <w:szCs w:val="18"/>
        </w:rPr>
        <w:t xml:space="preserve">]. Przetwarzający odpowiada za szkody spowodowane swoim działaniem w związku z niedopełnieniem obowiązków, które RODO nakłada bezpośrednio </w:t>
      </w:r>
      <w:r w:rsidRPr="00EB5BB0">
        <w:rPr>
          <w:rFonts w:cs="Arial"/>
          <w:szCs w:val="18"/>
        </w:rPr>
        <w:br/>
        <w:t>na Przetwarzającego lub gdy działał poza zgodnymi z prawem instrukcjami Administratora lub wbrew tym instrukcjom. Przetwarzający odpowiada za szkody spowodowane zastosowaniem lub niezastosowaniem właściwych środków bezpieczeństwa.</w:t>
      </w:r>
    </w:p>
    <w:p w14:paraId="2604A082" w14:textId="6623091A" w:rsidR="00130380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za Dalszego Przetwarzającego. [Art. 28 ust. 4 RODO</w:t>
      </w:r>
      <w:r w:rsidRPr="00D113A0">
        <w:rPr>
          <w:rFonts w:cs="Arial"/>
          <w:szCs w:val="18"/>
        </w:rPr>
        <w:t>]. Jeżeli Dalszy Przetwarzający nie wywiąże się ze spoczywających na nim obowiązków ochr</w:t>
      </w:r>
      <w:r w:rsidRPr="00EB5BB0">
        <w:rPr>
          <w:rFonts w:cs="Arial"/>
          <w:szCs w:val="18"/>
        </w:rPr>
        <w:t xml:space="preserve">ony Danych, pełna odpowiedzialność wobec Administratora za wypełnienie obowiązków przez Dalszego Przetwarzającego spoczywa na Przetwarzającym. </w:t>
      </w:r>
      <w:r w:rsidRPr="00EB5BB0">
        <w:rPr>
          <w:rFonts w:cs="Arial"/>
          <w:szCs w:val="18"/>
        </w:rPr>
        <w:lastRenderedPageBreak/>
        <w:t xml:space="preserve">Przetwarzający odpowiada za szkody spowodowane działaniem Dalszych Przetwarzających w związku </w:t>
      </w:r>
      <w:r w:rsidRPr="00EB5BB0">
        <w:rPr>
          <w:rFonts w:cs="Arial"/>
          <w:szCs w:val="18"/>
        </w:rPr>
        <w:br/>
        <w:t xml:space="preserve">z niedopełnieniem obowiązków, które Umowa, Oświadczenie, o którym mowa w § 2.5 </w:t>
      </w:r>
      <w:r w:rsidRPr="00EB5BB0">
        <w:rPr>
          <w:rFonts w:cs="Arial"/>
          <w:i/>
          <w:szCs w:val="18"/>
        </w:rPr>
        <w:t>(fakultatywne)</w:t>
      </w:r>
      <w:r w:rsidRPr="00EB5BB0">
        <w:rPr>
          <w:rFonts w:cs="Arial"/>
          <w:szCs w:val="18"/>
        </w:rPr>
        <w:t xml:space="preserve"> lub RODO nakłada na Dalszego Przetwarzającego lub gdy działał poza zgodnymi z prawem instrukcjami Administratora </w:t>
      </w:r>
      <w:r w:rsidRPr="00EB5BB0">
        <w:rPr>
          <w:rFonts w:cs="Arial"/>
          <w:szCs w:val="18"/>
        </w:rPr>
        <w:br/>
        <w:t xml:space="preserve">lub wbrew tym instrukcjom. Przetwarzający odpowiada za szkody spowodowane zastosowaniem </w:t>
      </w:r>
      <w:r w:rsidRPr="00EB5BB0">
        <w:rPr>
          <w:rFonts w:cs="Arial"/>
          <w:szCs w:val="18"/>
        </w:rPr>
        <w:br/>
        <w:t>lub niezastosowaniem właściwych środków bezpieczeństwa przez dalszego Przetwarzającego.</w:t>
      </w:r>
    </w:p>
    <w:p w14:paraId="1A8E64E2" w14:textId="734274CE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2</w:t>
      </w:r>
      <w:r w:rsidRPr="00D113A0">
        <w:rPr>
          <w:rFonts w:eastAsiaTheme="minorHAnsi" w:cs="Arial"/>
          <w:b/>
          <w:szCs w:val="18"/>
          <w:lang w:eastAsia="en-US"/>
        </w:rPr>
        <w:t xml:space="preserve"> Okres Obowiązywania Umowy </w:t>
      </w:r>
    </w:p>
    <w:p w14:paraId="03D2BB61" w14:textId="5787EFEE" w:rsidR="00680614" w:rsidRPr="00D113A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cs="Arial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Czas obowiązywania [Art. 28 ust. 3</w:t>
      </w:r>
      <w:r w:rsidRPr="00EB5BB0">
        <w:rPr>
          <w:rFonts w:cs="Arial"/>
          <w:szCs w:val="18"/>
        </w:rPr>
        <w:t xml:space="preserve">].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Umowa zostaje zawarta na czas obowiązywania Umowy Podstawowej.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celu uniknięcia wątpliwości, rozwiązanie Umowy Podstawowej skutkuje rozwiązaniem niniejszej Umowy.</w:t>
      </w:r>
    </w:p>
    <w:p w14:paraId="42950FA0" w14:textId="2D1A0CD6" w:rsidR="00680614" w:rsidRPr="00EB5BB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eastAsia="Calibri" w:cs="Arial"/>
          <w:szCs w:val="18"/>
        </w:rPr>
      </w:pPr>
      <w:r w:rsidRPr="00EB5BB0">
        <w:rPr>
          <w:rFonts w:eastAsia="Calibri" w:cs="Arial"/>
          <w:szCs w:val="18"/>
        </w:rPr>
        <w:t xml:space="preserve">Umowa może zostać rozwiązana przez Administratora w przypadku nie przestrzegania warunków tejże Umowy. </w:t>
      </w:r>
      <w:r w:rsidRPr="00EB5BB0">
        <w:rPr>
          <w:rFonts w:eastAsia="Calibri" w:cs="Arial"/>
          <w:szCs w:val="18"/>
        </w:rPr>
        <w:br/>
        <w:t xml:space="preserve">W takim </w:t>
      </w:r>
      <w:r w:rsidR="000D5FB6" w:rsidRPr="00EB5BB0">
        <w:rPr>
          <w:rFonts w:eastAsia="Calibri" w:cs="Arial"/>
          <w:szCs w:val="18"/>
        </w:rPr>
        <w:t>przypadku Administrator</w:t>
      </w:r>
      <w:r w:rsidRPr="00EB5BB0">
        <w:rPr>
          <w:rFonts w:eastAsia="Calibri" w:cs="Arial"/>
          <w:szCs w:val="18"/>
        </w:rPr>
        <w:t xml:space="preserve"> </w:t>
      </w:r>
      <w:proofErr w:type="spellStart"/>
      <w:r w:rsidRPr="00EB5BB0">
        <w:rPr>
          <w:rFonts w:eastAsia="Calibri" w:cs="Arial"/>
          <w:szCs w:val="18"/>
        </w:rPr>
        <w:t>powinnien</w:t>
      </w:r>
      <w:proofErr w:type="spellEnd"/>
      <w:r w:rsidRPr="00EB5BB0">
        <w:rPr>
          <w:rFonts w:eastAsia="Calibri" w:cs="Arial"/>
          <w:szCs w:val="18"/>
        </w:rPr>
        <w:t xml:space="preserve"> wcześniej upomnieć Powierzającego, wyznaczając mu 14 dniowy termin do wywiązania się ze zobowiązań. Po bezskutecznym upływie powyższego terminu, Administrator może umowę rozwiązać ze skutkiem natychmiastowym. </w:t>
      </w:r>
    </w:p>
    <w:p w14:paraId="6A061F68" w14:textId="3F0184C2" w:rsidR="00130380" w:rsidRPr="00EB5BB0" w:rsidRDefault="00130380" w:rsidP="00EB5BB0">
      <w:pPr>
        <w:pStyle w:val="Akapitzlist"/>
        <w:numPr>
          <w:ilvl w:val="1"/>
          <w:numId w:val="34"/>
        </w:numPr>
        <w:spacing w:before="120" w:after="120" w:line="240" w:lineRule="auto"/>
        <w:ind w:left="709"/>
        <w:jc w:val="both"/>
        <w:rPr>
          <w:rFonts w:eastAsia="Calibri" w:cs="Arial"/>
          <w:bCs/>
          <w:szCs w:val="18"/>
        </w:rPr>
      </w:pPr>
      <w:r w:rsidRPr="00EB5BB0">
        <w:rPr>
          <w:rFonts w:eastAsia="Calibri" w:cs="Arial"/>
          <w:bCs/>
          <w:szCs w:val="18"/>
        </w:rPr>
        <w:t>Umowa może zostać rozwiązana przez Administratora ze skutkiem natychmiastowym w przypadku:</w:t>
      </w:r>
    </w:p>
    <w:p w14:paraId="07EFD7CA" w14:textId="40EFC542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 xml:space="preserve">rażącego naruszenia przez </w:t>
      </w:r>
      <w:r w:rsidR="00EB5BB0" w:rsidRPr="00D113A0">
        <w:rPr>
          <w:rFonts w:eastAsia="Calibri" w:cs="Arial"/>
          <w:bCs/>
          <w:szCs w:val="18"/>
        </w:rPr>
        <w:t>Przetwarzającego</w:t>
      </w:r>
      <w:r w:rsidRPr="00D113A0">
        <w:rPr>
          <w:rFonts w:eastAsia="Calibri" w:cs="Arial"/>
          <w:bCs/>
          <w:szCs w:val="18"/>
        </w:rPr>
        <w:t xml:space="preserve"> postanowień niniejszej Umowy, przepisów prawa obowiązujących w zakresie ochrony danych osobowych, w  szczególności RODO,</w:t>
      </w:r>
    </w:p>
    <w:p w14:paraId="17360F4A" w14:textId="38E31C44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 xml:space="preserve">wszczęcia postępowania administracyjnego, sądowego przeciw </w:t>
      </w:r>
      <w:proofErr w:type="spellStart"/>
      <w:r w:rsidRPr="00D113A0">
        <w:rPr>
          <w:rFonts w:eastAsia="Calibri" w:cs="Arial"/>
          <w:bCs/>
          <w:szCs w:val="18"/>
        </w:rPr>
        <w:t>Przetwarzajacemu</w:t>
      </w:r>
      <w:proofErr w:type="spellEnd"/>
      <w:r w:rsidRPr="00D113A0">
        <w:rPr>
          <w:rFonts w:eastAsia="Calibri" w:cs="Arial"/>
          <w:bCs/>
          <w:szCs w:val="18"/>
        </w:rPr>
        <w:t xml:space="preserve">, Dalszemu </w:t>
      </w:r>
      <w:proofErr w:type="spellStart"/>
      <w:r w:rsidRPr="00D113A0">
        <w:rPr>
          <w:rFonts w:eastAsia="Calibri" w:cs="Arial"/>
          <w:bCs/>
          <w:szCs w:val="18"/>
        </w:rPr>
        <w:t>Przetwarzajacemu</w:t>
      </w:r>
      <w:proofErr w:type="spellEnd"/>
      <w:r w:rsidRPr="00D113A0">
        <w:rPr>
          <w:rFonts w:eastAsia="Calibri" w:cs="Arial"/>
          <w:bCs/>
          <w:szCs w:val="18"/>
        </w:rPr>
        <w:t xml:space="preserve"> w związku z naruszeniem ochrony danych osobowych</w:t>
      </w:r>
    </w:p>
    <w:p w14:paraId="0FF5587C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>wszczęcia postępowania administracyjnego, sądowego przeciw Administratorowi, w związku z naruszeniem ochrony danych osobowych przez Powierzającego, Dalszego Powierzającego</w:t>
      </w:r>
    </w:p>
    <w:p w14:paraId="52505547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cs="Arial"/>
          <w:color w:val="000000"/>
          <w:szCs w:val="18"/>
        </w:rPr>
        <w:t xml:space="preserve">wyrządzenia przez </w:t>
      </w:r>
      <w:proofErr w:type="spellStart"/>
      <w:r w:rsidRPr="00D113A0">
        <w:rPr>
          <w:rFonts w:cs="Arial"/>
          <w:color w:val="000000"/>
          <w:szCs w:val="18"/>
        </w:rPr>
        <w:t>Przetwarzajacego</w:t>
      </w:r>
      <w:proofErr w:type="spellEnd"/>
      <w:r w:rsidRPr="00D113A0">
        <w:rPr>
          <w:rFonts w:cs="Arial"/>
          <w:color w:val="000000"/>
          <w:szCs w:val="18"/>
        </w:rPr>
        <w:t xml:space="preserve"> lub dalszych Przetwarzających przy realizacji niniejszej Umowy szkody Administratorowi lub osobom trzecim.</w:t>
      </w:r>
    </w:p>
    <w:p w14:paraId="6EE46287" w14:textId="25A8864E" w:rsidR="00130380" w:rsidRPr="00D113A0" w:rsidRDefault="00130380" w:rsidP="00EB5BB0">
      <w:pPr>
        <w:pStyle w:val="Akapitzlist"/>
        <w:numPr>
          <w:ilvl w:val="1"/>
          <w:numId w:val="34"/>
        </w:numPr>
        <w:autoSpaceDE w:val="0"/>
        <w:autoSpaceDN w:val="0"/>
        <w:adjustRightInd w:val="0"/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D113A0">
        <w:rPr>
          <w:rFonts w:eastAsia="Calibri" w:cs="Arial"/>
          <w:bCs/>
          <w:szCs w:val="18"/>
        </w:rPr>
        <w:t xml:space="preserve">W przypadku naruszenia zapisów Umowy , przepisów prawa obowiązujących w zakresie ochrony danych osobowych, w  szczególności RODO, lub wystąpienia innych sytuacji wskazanych powyżej pod lit. b-c w stosunku do Dalszego Przetwarzającego, Administrator upoważniony jest także do zgłoszenia sprzeciwu wobec przetwarzania przez Dalszego Przetwarzającego. </w:t>
      </w:r>
    </w:p>
    <w:p w14:paraId="4AA4B7CC" w14:textId="5B6B43D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3</w:t>
      </w:r>
      <w:r w:rsidRPr="00D113A0">
        <w:rPr>
          <w:rFonts w:eastAsiaTheme="minorHAnsi" w:cs="Arial"/>
          <w:b/>
          <w:szCs w:val="18"/>
          <w:lang w:eastAsia="en-US"/>
        </w:rPr>
        <w:t xml:space="preserve"> Usunięcie Danych</w:t>
      </w:r>
    </w:p>
    <w:p w14:paraId="2C2BF689" w14:textId="7120BA20" w:rsidR="00130380" w:rsidRPr="00EB5BB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szCs w:val="18"/>
        </w:rPr>
        <w:t xml:space="preserve">Usunięcie </w:t>
      </w:r>
      <w:r w:rsidRPr="00EB5BB0">
        <w:rPr>
          <w:rFonts w:cs="Arial"/>
          <w:b/>
          <w:bCs/>
          <w:szCs w:val="18"/>
        </w:rPr>
        <w:t>Danych</w:t>
      </w:r>
      <w:r w:rsidRPr="00EB5BB0">
        <w:rPr>
          <w:rFonts w:cs="Arial"/>
          <w:b/>
          <w:szCs w:val="18"/>
        </w:rPr>
        <w:t>. [RODO 28.3.g].</w:t>
      </w:r>
      <w:r w:rsidRPr="00EB5BB0">
        <w:rPr>
          <w:rFonts w:cs="Arial"/>
          <w:szCs w:val="18"/>
        </w:rPr>
        <w:t xml:space="preserve"> Z chwilą rozwiązania Umowy Przetwarzający nie ma prawa dalszego przetwarzania powierzonych Danych i jest zobowiązany do:</w:t>
      </w:r>
    </w:p>
    <w:p w14:paraId="2D9DAF0D" w14:textId="210A110B" w:rsidR="00130380" w:rsidRPr="00EB5BB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EB5BB0">
        <w:rPr>
          <w:rFonts w:cs="Arial"/>
          <w:szCs w:val="18"/>
        </w:rPr>
        <w:t xml:space="preserve">usunięcia Danych, zwrotu Danych – w zależności od wyboru Administratora, </w:t>
      </w:r>
    </w:p>
    <w:p w14:paraId="6BC0C085" w14:textId="3D163744" w:rsidR="00130380" w:rsidRPr="00D113A0" w:rsidRDefault="00130380" w:rsidP="00EB5BB0">
      <w:pPr>
        <w:numPr>
          <w:ilvl w:val="2"/>
          <w:numId w:val="35"/>
        </w:numPr>
        <w:spacing w:before="120" w:after="120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usunięcia wszelkich ich istniejących kopii lub zwrotu tych kopii, chyba że Administrator postanowi inaczej lub prawo Unii Europejskiej lub prawo państwa członkowskiego nakazują dalej przechowywanie Danych,</w:t>
      </w:r>
    </w:p>
    <w:p w14:paraId="5CA69CD6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 xml:space="preserve">w przypadku, gdyby przekazanie materiałów naruszało prawa własności (ujawniło autorskie metody przetwarzania Danych, lub ujawniało konkurencyjność rozwiązań), akceptowane są protokoły z niszczenia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br/>
        <w:t xml:space="preserve">lub potwierdzonego (zbadanego przez Administratora), procesu </w:t>
      </w:r>
      <w:proofErr w:type="spellStart"/>
      <w:r w:rsidRPr="00D113A0">
        <w:rPr>
          <w:rFonts w:eastAsiaTheme="minorHAnsi" w:cs="Arial"/>
          <w:color w:val="000000" w:themeColor="text1"/>
          <w:szCs w:val="18"/>
          <w:lang w:eastAsia="en-US"/>
        </w:rPr>
        <w:t>anonimizacji</w:t>
      </w:r>
      <w:proofErr w:type="spellEnd"/>
      <w:r w:rsidRPr="00D113A0">
        <w:rPr>
          <w:rFonts w:eastAsiaTheme="minorHAnsi" w:cs="Arial"/>
          <w:color w:val="000000" w:themeColor="text1"/>
          <w:szCs w:val="18"/>
          <w:lang w:eastAsia="en-US"/>
        </w:rPr>
        <w:t xml:space="preserve"> Danych</w:t>
      </w:r>
    </w:p>
    <w:p w14:paraId="7EDB9495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t>złożyć pisemne zapewnienie, że jako Przetwarzający przyjmuje do wiadomości, że w przypadku ujawnienia materiałów zawierających powierzone Dane po terminie zakończenia współpracy np. w wyniku odtwarzania kopi systemów informatycznych z nośników bezpieczeństwa, bezzwłocznie i skutecznie poinformuje  Administratora nie później niż 48 godzin od ujawnienia informacji, oraz ponosi pełne konsekwencje wynikające z RODO w zakresie zgłoszenia incydentu do właściwego organu nadzorczego.</w:t>
      </w:r>
    </w:p>
    <w:p w14:paraId="48E005F9" w14:textId="77777777" w:rsidR="00130380" w:rsidRPr="00D113A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>Zakończenie współpracy ma być zakończone protokołem zdawczo – odbiorczym w formie udokumentowanej.</w:t>
      </w:r>
    </w:p>
    <w:p w14:paraId="55520662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Karencja.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Przetwarzający dokona usunięcia Danych po upływie 180 dni od zakończenia Umowy, chyba że Administrator poleci mu to uczynić wcześniej. </w:t>
      </w:r>
    </w:p>
    <w:p w14:paraId="46CBD124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 xml:space="preserve">Sposób usuwania Danych.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Sposób bezpiecznego usunięcia Danych oraz sposób </w:t>
      </w:r>
      <w:proofErr w:type="spellStart"/>
      <w:r w:rsidRPr="00D113A0">
        <w:rPr>
          <w:rFonts w:cs="Arial"/>
          <w:color w:val="212121"/>
          <w:szCs w:val="18"/>
          <w:bdr w:val="none" w:sz="0" w:space="0" w:color="auto" w:frame="1"/>
        </w:rPr>
        <w:t>anonimizacji</w:t>
      </w:r>
      <w:proofErr w:type="spellEnd"/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Danych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br/>
        <w:t>po zakończeniu Umowy, zostanie uzgodniony pomiędzy Stronami przed przystąpieniem do usuwania, o ile nie zostało doprecyzowane w dokumentach przyjętych między Stronami.</w:t>
      </w:r>
    </w:p>
    <w:p w14:paraId="14232F5E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Oświadczenie.</w:t>
      </w:r>
      <w:r w:rsidRPr="00D113A0">
        <w:rPr>
          <w:rFonts w:cs="Arial"/>
          <w:b/>
          <w:bCs/>
          <w:color w:val="212121"/>
          <w:szCs w:val="18"/>
          <w:bdr w:val="none" w:sz="0" w:space="0" w:color="auto" w:frame="1"/>
        </w:rPr>
        <w:t xml:space="preserve">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Po wykonaniu zobowiązania usunięcia Danych, o którym mowa § 14.1. Przetwarzający złoży Administratorowi pisemne oświadczenie potwierdzające trwałe usunięcie wszystkich Danych.</w:t>
      </w:r>
    </w:p>
    <w:p w14:paraId="24DCE219" w14:textId="258284F8" w:rsidR="00130380" w:rsidRPr="00EB5BB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Obowiązek</w:t>
      </w:r>
      <w:r w:rsidRPr="00D113A0">
        <w:rPr>
          <w:rFonts w:cs="Arial"/>
          <w:b/>
          <w:szCs w:val="18"/>
        </w:rPr>
        <w:t xml:space="preserve"> pozostawienia Danych [RODO 28.3.g].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Cs/>
          <w:szCs w:val="18"/>
        </w:rPr>
        <w:t xml:space="preserve">Jeżeli Przetwarzający nie może usunąć Danych </w:t>
      </w:r>
      <w:r w:rsidRPr="00D113A0">
        <w:rPr>
          <w:rFonts w:cs="Arial"/>
          <w:bCs/>
          <w:szCs w:val="18"/>
        </w:rPr>
        <w:br/>
        <w:t xml:space="preserve">w wyznaczonym przez Administratora terminie, ze względu na przepisy prawa, które nakazują przechowywanie tych Danych, informuje o tym Administratora. Informacja powinna zawierać zakres, rodzaj i podstawę prawną dalszego przetwarzania Danych. Jednocześnie Przetwarzający oświadcza, że </w:t>
      </w:r>
      <w:r w:rsidRPr="00D113A0">
        <w:rPr>
          <w:rFonts w:cs="Arial"/>
          <w:szCs w:val="18"/>
        </w:rPr>
        <w:t>zapewnia ochronę Danych i podejmuje środki ochrony Danych, o których mowa w art. 32 RODO.</w:t>
      </w:r>
    </w:p>
    <w:p w14:paraId="1B33DCBD" w14:textId="77777777" w:rsidR="00D113A0" w:rsidRPr="00D113A0" w:rsidRDefault="00D113A0" w:rsidP="00EB5BB0">
      <w:pPr>
        <w:spacing w:before="120" w:after="120"/>
        <w:ind w:left="709"/>
        <w:jc w:val="both"/>
        <w:rPr>
          <w:rFonts w:cs="Arial"/>
          <w:b/>
          <w:bCs/>
          <w:szCs w:val="18"/>
        </w:rPr>
      </w:pPr>
    </w:p>
    <w:p w14:paraId="48DA8E5B" w14:textId="1853135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 xml:space="preserve">14 </w:t>
      </w:r>
      <w:r w:rsidRPr="00D113A0">
        <w:rPr>
          <w:rFonts w:eastAsiaTheme="minorHAnsi" w:cs="Arial"/>
          <w:b/>
          <w:szCs w:val="18"/>
          <w:lang w:eastAsia="en-US"/>
        </w:rPr>
        <w:t>Zobowiązanie Do Zachowania Poufności</w:t>
      </w:r>
    </w:p>
    <w:p w14:paraId="03941885" w14:textId="7FE88474" w:rsidR="00130380" w:rsidRPr="00EB5BB0" w:rsidRDefault="00130380" w:rsidP="00EB5BB0">
      <w:pPr>
        <w:pStyle w:val="Akapitzlist"/>
        <w:numPr>
          <w:ilvl w:val="1"/>
          <w:numId w:val="36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Zachowanie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poufności.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Treść Umowy, jak również wszelkie Dane i informacje przekazywane w związku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 xml:space="preserve">z jej realizacją przez którąkolwiek ze Stron Umowy jak i osób upoważnionych ze strony Przetwarzającego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do przetwarzania Danych, mają charakter poufny i z tego względu Strony zobowiązują się nie ujawniać jej treści osobom trzecim.</w:t>
      </w:r>
    </w:p>
    <w:p w14:paraId="5D463742" w14:textId="46195F5F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lastRenderedPageBreak/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5</w:t>
      </w:r>
      <w:r w:rsidRPr="00D113A0">
        <w:rPr>
          <w:rFonts w:eastAsiaTheme="minorHAnsi" w:cs="Arial"/>
          <w:b/>
          <w:szCs w:val="18"/>
          <w:lang w:eastAsia="en-US"/>
        </w:rPr>
        <w:t xml:space="preserve"> Postanowienia Końcowe</w:t>
      </w:r>
    </w:p>
    <w:p w14:paraId="69A31BCF" w14:textId="25D18E13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Wejście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w życie.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Umowa wchodzi w życie z dniem </w:t>
      </w:r>
      <w:r w:rsidRPr="00EB5BB0">
        <w:rPr>
          <w:rFonts w:cs="Arial"/>
          <w:i/>
          <w:color w:val="212121"/>
          <w:szCs w:val="18"/>
          <w:bdr w:val="none" w:sz="0" w:space="0" w:color="auto" w:frame="1"/>
        </w:rPr>
        <w:t>wejścia w życie Umowy Podstawowej.</w:t>
      </w:r>
    </w:p>
    <w:p w14:paraId="7635B980" w14:textId="73444178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Pierwszeństwo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 razie sprzeczności pomiędzy postanowieniami niniejszej Umowy a Umowy Podstawowej, pierwszeństwo mają postanowienia Umowy Powierzenia. Oznacza to także, że kwestie dotyczące przetwarzania Danych pomiędzy Administratorem a Przetwarzającym należy regulowa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ć poprzez zmiany niniejszej Umowy lub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wykonaniu jej postanowień.</w:t>
      </w:r>
    </w:p>
    <w:p w14:paraId="309A5D9F" w14:textId="1C909F3E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Pisemność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Wszelkie zmiany lub uzupełnienia Umowy wymagają zachowania formy pisemnej pod rygorem nieważności.</w:t>
      </w:r>
    </w:p>
    <w:p w14:paraId="0576BAB0" w14:textId="0C099384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sądu.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Sądem właściwym dla rozstrzygania sporów powstałych w związku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z realizacją Umowy jest sąd właściwy dla siedziby Administratora</w:t>
      </w:r>
      <w:r w:rsidR="00D113A0" w:rsidRPr="00D113A0">
        <w:rPr>
          <w:rFonts w:cs="Arial"/>
          <w:color w:val="212121"/>
          <w:szCs w:val="18"/>
          <w:bdr w:val="none" w:sz="0" w:space="0" w:color="auto" w:frame="1"/>
        </w:rPr>
        <w:t>.</w:t>
      </w:r>
    </w:p>
    <w:p w14:paraId="0AFFFCEE" w14:textId="666CF2E9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Egzemplarze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Umowę sporządzono w dwóch jednobrzmiących egzemplarzach, po jednym dla każdej ze Stron</w:t>
      </w:r>
      <w:r w:rsidRPr="00EB5BB0">
        <w:rPr>
          <w:rFonts w:cs="Arial"/>
          <w:szCs w:val="18"/>
        </w:rPr>
        <w:t>.</w:t>
      </w:r>
    </w:p>
    <w:p w14:paraId="1B9073CE" w14:textId="77777777" w:rsidR="0013038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prawa.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Umowa podlega RODO oraz prawu polskiem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>u.</w:t>
      </w:r>
    </w:p>
    <w:p w14:paraId="0FB756D8" w14:textId="77777777" w:rsidR="00130380" w:rsidRPr="00D113A0" w:rsidRDefault="00130380" w:rsidP="00EB5BB0">
      <w:pPr>
        <w:spacing w:before="120" w:after="120"/>
        <w:jc w:val="both"/>
        <w:rPr>
          <w:rFonts w:eastAsiaTheme="minorHAnsi" w:cs="Arial"/>
          <w:i/>
          <w:szCs w:val="18"/>
          <w:lang w:eastAsia="en-US"/>
        </w:rPr>
      </w:pPr>
    </w:p>
    <w:p w14:paraId="078B4802" w14:textId="77777777" w:rsidR="00130380" w:rsidRPr="00D113A0" w:rsidRDefault="00130380" w:rsidP="00EB5BB0">
      <w:pPr>
        <w:spacing w:before="120" w:after="120"/>
        <w:ind w:left="426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b/>
          <w:i/>
          <w:szCs w:val="18"/>
          <w:lang w:eastAsia="en-US"/>
        </w:rPr>
        <w:t>Załączniki:</w:t>
      </w:r>
    </w:p>
    <w:p w14:paraId="3137A5D6" w14:textId="77777777" w:rsidR="00130380" w:rsidRPr="00D113A0" w:rsidRDefault="00130380" w:rsidP="00EB5BB0">
      <w:pPr>
        <w:numPr>
          <w:ilvl w:val="0"/>
          <w:numId w:val="13"/>
        </w:numPr>
        <w:spacing w:before="120" w:after="120"/>
        <w:ind w:firstLine="66"/>
        <w:jc w:val="both"/>
        <w:rPr>
          <w:rFonts w:cs="Arial"/>
          <w:i/>
          <w:color w:val="212121"/>
          <w:szCs w:val="18"/>
          <w:bdr w:val="none" w:sz="0" w:space="0" w:color="auto" w:frame="1"/>
        </w:rPr>
      </w:pPr>
      <w:r w:rsidRPr="00D113A0">
        <w:rPr>
          <w:rFonts w:cs="Arial"/>
          <w:i/>
          <w:color w:val="212121"/>
          <w:szCs w:val="18"/>
          <w:bdr w:val="none" w:sz="0" w:space="0" w:color="auto" w:frame="1"/>
        </w:rPr>
        <w:t>Wykaz Systemów Biorących Udział w Przetwarzaniu</w:t>
      </w:r>
    </w:p>
    <w:p w14:paraId="3EE1C428" w14:textId="77777777" w:rsidR="00130380" w:rsidRPr="00D113A0" w:rsidRDefault="00130380" w:rsidP="00EB5BB0">
      <w:pPr>
        <w:spacing w:before="120" w:after="120"/>
        <w:rPr>
          <w:rFonts w:eastAsiaTheme="minorHAnsi" w:cs="Arial"/>
          <w:b/>
          <w:szCs w:val="18"/>
          <w:lang w:eastAsia="en-US"/>
        </w:rPr>
      </w:pPr>
    </w:p>
    <w:p w14:paraId="5C67C88D" w14:textId="77777777" w:rsidR="006B41C6" w:rsidRDefault="006B41C6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3C55A66" w14:textId="2E967087" w:rsidR="00AD693A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 xml:space="preserve">Administrator 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 w:rsidRPr="00D113A0">
        <w:rPr>
          <w:rFonts w:eastAsiaTheme="minorHAnsi" w:cs="Arial"/>
          <w:b/>
          <w:szCs w:val="18"/>
          <w:lang w:eastAsia="en-US"/>
        </w:rPr>
        <w:t>Przetwarzający</w:t>
      </w:r>
    </w:p>
    <w:p w14:paraId="6642A89A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708979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6DF7497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62EFBF5" w14:textId="61BFB0E6" w:rsidR="00130380" w:rsidRPr="00D113A0" w:rsidRDefault="00130380" w:rsidP="00AD693A">
      <w:pPr>
        <w:spacing w:before="120" w:after="120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</w:t>
      </w:r>
      <w:r w:rsidR="00AD693A">
        <w:rPr>
          <w:rFonts w:eastAsiaTheme="minorHAnsi" w:cs="Arial"/>
          <w:color w:val="000000"/>
          <w:szCs w:val="18"/>
          <w:lang w:eastAsia="en-US"/>
        </w:rPr>
        <w:t xml:space="preserve"> </w:t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………………………………………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</w:p>
    <w:p w14:paraId="0384E683" w14:textId="77777777" w:rsidR="00130380" w:rsidRPr="00D113A0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93CED95" w14:textId="15402D3D" w:rsidR="00186CF4" w:rsidRPr="00EB5BB0" w:rsidRDefault="00186CF4" w:rsidP="00EB5BB0">
      <w:pPr>
        <w:pStyle w:val="611relaizacja"/>
        <w:numPr>
          <w:ilvl w:val="0"/>
          <w:numId w:val="0"/>
        </w:numPr>
        <w:spacing w:line="240" w:lineRule="auto"/>
        <w:ind w:left="1077"/>
        <w:rPr>
          <w:szCs w:val="18"/>
        </w:rPr>
      </w:pPr>
    </w:p>
    <w:sectPr w:rsidR="00186CF4" w:rsidRPr="00EB5BB0" w:rsidSect="001C42B1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659" w:right="991" w:bottom="993" w:left="993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42D4F9" w14:textId="77777777" w:rsidR="00BA2D55" w:rsidRDefault="00BA2D55" w:rsidP="00BD627E">
      <w:r>
        <w:separator/>
      </w:r>
    </w:p>
    <w:p w14:paraId="5AF14094" w14:textId="77777777" w:rsidR="00BA2D55" w:rsidRDefault="00BA2D55"/>
  </w:endnote>
  <w:endnote w:type="continuationSeparator" w:id="0">
    <w:p w14:paraId="6E33CFBC" w14:textId="77777777" w:rsidR="00BA2D55" w:rsidRDefault="00BA2D55" w:rsidP="00BD627E">
      <w:r>
        <w:continuationSeparator/>
      </w:r>
    </w:p>
    <w:p w14:paraId="54B55E99" w14:textId="77777777" w:rsidR="00BA2D55" w:rsidRDefault="00BA2D55"/>
  </w:endnote>
  <w:endnote w:type="continuationNotice" w:id="1">
    <w:p w14:paraId="54F3F18E" w14:textId="77777777" w:rsidR="00BA2D55" w:rsidRDefault="00BA2D55"/>
    <w:p w14:paraId="2D86C08F" w14:textId="77777777" w:rsidR="00BA2D55" w:rsidRDefault="00BA2D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bin-Sem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Ubuntu">
    <w:altName w:val="Arial"/>
    <w:charset w:val="00"/>
    <w:family w:val="swiss"/>
    <w:pitch w:val="variable"/>
    <w:sig w:usb0="E00002FF" w:usb1="5000205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bin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5423099"/>
      <w:docPartObj>
        <w:docPartGallery w:val="Page Numbers (Bottom of Page)"/>
        <w:docPartUnique/>
      </w:docPartObj>
    </w:sdtPr>
    <w:sdtEndPr>
      <w:rPr>
        <w:rFonts w:cs="Arial"/>
        <w:sz w:val="14"/>
        <w:szCs w:val="14"/>
      </w:rPr>
    </w:sdtEndPr>
    <w:sdtContent>
      <w:sdt>
        <w:sdtPr>
          <w:rPr>
            <w:rFonts w:cs="Arial"/>
            <w:sz w:val="14"/>
            <w:szCs w:val="14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93CEDAC" w14:textId="5E4227BB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</w:p>
          <w:p w14:paraId="293CEDAD" w14:textId="34FBE729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88048D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88048D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AE" w14:textId="77777777" w:rsidR="00C72FC8" w:rsidRPr="002336B0" w:rsidRDefault="00C72FC8">
    <w:pPr>
      <w:pStyle w:val="Stopka"/>
      <w:rPr>
        <w:rFonts w:cs="Arial"/>
      </w:rPr>
    </w:pPr>
  </w:p>
  <w:p w14:paraId="293CEDAF" w14:textId="77777777" w:rsidR="00C72FC8" w:rsidRDefault="00C72FC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cs="Arial"/>
        <w:sz w:val="16"/>
        <w:szCs w:val="16"/>
      </w:rPr>
      <w:id w:val="678467423"/>
      <w:docPartObj>
        <w:docPartGallery w:val="Page Numbers (Bottom of Page)"/>
        <w:docPartUnique/>
      </w:docPartObj>
    </w:sdtPr>
    <w:sdtEndPr/>
    <w:sdtContent>
      <w:sdt>
        <w:sdtPr>
          <w:rPr>
            <w:rFonts w:cs="Arial"/>
            <w:sz w:val="16"/>
            <w:szCs w:val="16"/>
          </w:rPr>
          <w:id w:val="1848432802"/>
          <w:docPartObj>
            <w:docPartGallery w:val="Page Numbers (Top of Page)"/>
            <w:docPartUnique/>
          </w:docPartObj>
        </w:sdtPr>
        <w:sdtEndPr/>
        <w:sdtContent>
          <w:p w14:paraId="293CEDB2" w14:textId="415DFA23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</w:p>
          <w:p w14:paraId="293CEDB3" w14:textId="34751536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BA2D55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BA2D55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B4" w14:textId="77777777" w:rsidR="00C72FC8" w:rsidRPr="002336B0" w:rsidRDefault="00C72FC8">
    <w:pPr>
      <w:pStyle w:val="Stopka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68CC9F" w14:textId="77777777" w:rsidR="00BA2D55" w:rsidRDefault="00BA2D55" w:rsidP="00BD627E">
      <w:r>
        <w:separator/>
      </w:r>
    </w:p>
    <w:p w14:paraId="247ED84A" w14:textId="77777777" w:rsidR="00BA2D55" w:rsidRDefault="00BA2D55"/>
  </w:footnote>
  <w:footnote w:type="continuationSeparator" w:id="0">
    <w:p w14:paraId="72069B5B" w14:textId="77777777" w:rsidR="00BA2D55" w:rsidRDefault="00BA2D55" w:rsidP="00BD627E">
      <w:r>
        <w:continuationSeparator/>
      </w:r>
    </w:p>
    <w:p w14:paraId="0282E35B" w14:textId="77777777" w:rsidR="00BA2D55" w:rsidRDefault="00BA2D55"/>
  </w:footnote>
  <w:footnote w:type="continuationNotice" w:id="1">
    <w:p w14:paraId="51C0EA3D" w14:textId="77777777" w:rsidR="00BA2D55" w:rsidRDefault="00BA2D55"/>
    <w:p w14:paraId="70E70DA2" w14:textId="77777777" w:rsidR="00BA2D55" w:rsidRDefault="00BA2D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780FB" w14:textId="77777777" w:rsidR="00112A3F" w:rsidRDefault="00C72FC8" w:rsidP="00112A3F">
    <w:pPr>
      <w:tabs>
        <w:tab w:val="center" w:pos="4536"/>
      </w:tabs>
      <w:ind w:left="1843" w:right="-1"/>
      <w:jc w:val="right"/>
      <w:rPr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51424" behindDoc="0" locked="0" layoutInCell="1" allowOverlap="1" wp14:anchorId="5540B849" wp14:editId="006D453D">
          <wp:simplePos x="0" y="0"/>
          <wp:positionH relativeFrom="column">
            <wp:posOffset>397</wp:posOffset>
          </wp:positionH>
          <wp:positionV relativeFrom="paragraph">
            <wp:posOffset>-129396</wp:posOffset>
          </wp:positionV>
          <wp:extent cx="562708" cy="421376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2708" cy="42137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B3409">
      <w:rPr>
        <w:sz w:val="14"/>
        <w:szCs w:val="14"/>
      </w:rPr>
      <w:ptab w:relativeTo="margin" w:alignment="center" w:leader="none"/>
    </w:r>
  </w:p>
  <w:p w14:paraId="2BBB7410" w14:textId="77777777" w:rsidR="00112A3F" w:rsidRDefault="00112A3F" w:rsidP="00112A3F">
    <w:pPr>
      <w:tabs>
        <w:tab w:val="center" w:pos="4536"/>
      </w:tabs>
      <w:ind w:left="1843" w:right="-1"/>
      <w:jc w:val="right"/>
      <w:rPr>
        <w:sz w:val="14"/>
        <w:szCs w:val="14"/>
      </w:rPr>
    </w:pPr>
  </w:p>
  <w:p w14:paraId="182E6532" w14:textId="381228FE" w:rsidR="00C72FC8" w:rsidRPr="00601C5F" w:rsidRDefault="00C72FC8" w:rsidP="00112A3F">
    <w:pPr>
      <w:tabs>
        <w:tab w:val="center" w:pos="4536"/>
      </w:tabs>
      <w:ind w:left="1843" w:right="-1"/>
      <w:jc w:val="right"/>
      <w:rPr>
        <w:rFonts w:cs="Arial"/>
        <w:sz w:val="14"/>
        <w:szCs w:val="14"/>
      </w:rPr>
    </w:pPr>
    <w:r w:rsidRPr="00601C5F">
      <w:rPr>
        <w:sz w:val="14"/>
        <w:szCs w:val="14"/>
      </w:rPr>
      <w:ptab w:relativeTo="margin" w:alignment="center" w:leader="none"/>
    </w:r>
    <w:r w:rsidRPr="00601C5F">
      <w:rPr>
        <w:rFonts w:cs="Arial"/>
        <w:sz w:val="14"/>
        <w:szCs w:val="14"/>
      </w:rPr>
      <w:t xml:space="preserve"> </w:t>
    </w:r>
  </w:p>
  <w:p w14:paraId="293CEDAA" w14:textId="77777777" w:rsidR="00C72FC8" w:rsidRPr="00BB3409" w:rsidRDefault="00C72FC8" w:rsidP="00AE26E5">
    <w:pPr>
      <w:pStyle w:val="Nagwek"/>
      <w:ind w:left="1843" w:right="2409"/>
      <w:jc w:val="right"/>
      <w:rPr>
        <w:sz w:val="14"/>
        <w:szCs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41184" behindDoc="0" locked="0" layoutInCell="1" allowOverlap="1" wp14:anchorId="293CEDB9" wp14:editId="293CEDBA">
              <wp:simplePos x="0" y="0"/>
              <wp:positionH relativeFrom="page">
                <wp:posOffset>598805</wp:posOffset>
              </wp:positionH>
              <wp:positionV relativeFrom="paragraph">
                <wp:posOffset>32385</wp:posOffset>
              </wp:positionV>
              <wp:extent cx="6573520" cy="0"/>
              <wp:effectExtent l="0" t="0" r="36830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35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B7A77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47.15pt;margin-top:2.55pt;width:517.6pt;height:0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BmJ52B3QAAAAcBAAAPAAAAZHJzL2Rvd25y&#10;ZXYueG1sTI7NTsMwEITvSLyDtUhcKuqkNEBCNhUqgkNvtAjBzY2XOCVeR7HbhrfH5QLH+dHMVy5G&#10;24kDDb51jJBOExDEtdMtNwivm6erOxA+KNaqc0wI3+RhUZ2flarQ7sgvdFiHRsQR9oVCMCH0hZS+&#10;NmSVn7qeOGafbrAqRDk0Ug/qGMdtJ2dJciOtajk+GNXT0lD9td5bhMntZt6/58lu6SYfZlzt3h7T&#10;7Bnx8mJ8uAcRaAx/ZTjhR3SoItPW7Vl70SHk8+vYRMhSEKc4neUZiO2vIatS/uevfg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BmJ52B3QAAAAcBAAAPAAAAAAAAAAAAAAAAABQEAABk&#10;cnMvZG93bnJldi54bWxQSwUGAAAAAAQABADzAAAAHgUAAAAA&#10;" strokecolor="#7297ce [3204]">
              <w10:wrap anchorx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CEDB0" w14:textId="77777777" w:rsidR="00C72FC8" w:rsidRPr="00024ECD" w:rsidRDefault="00C72FC8" w:rsidP="00116173">
    <w:pPr>
      <w:pStyle w:val="Nagwek"/>
      <w:ind w:left="1843" w:right="2409"/>
      <w:jc w:val="right"/>
      <w:rPr>
        <w:rFonts w:cs="Arial"/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49376" behindDoc="0" locked="0" layoutInCell="1" allowOverlap="1" wp14:anchorId="293CEDBB" wp14:editId="293CEDBC">
          <wp:simplePos x="0" y="0"/>
          <wp:positionH relativeFrom="column">
            <wp:posOffset>2492</wp:posOffset>
          </wp:positionH>
          <wp:positionV relativeFrom="paragraph">
            <wp:posOffset>-180291</wp:posOffset>
          </wp:positionV>
          <wp:extent cx="562708" cy="421376"/>
          <wp:effectExtent l="0" t="0" r="0" b="0"/>
          <wp:wrapNone/>
          <wp:docPr id="145" name="Obraz 1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90203" cy="4419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24ECD">
      <w:rPr>
        <w:rFonts w:cs="Arial"/>
        <w:sz w:val="14"/>
        <w:szCs w:val="14"/>
      </w:rPr>
      <w:t xml:space="preserve"> </w:t>
    </w:r>
  </w:p>
  <w:p w14:paraId="293CEDB1" w14:textId="77777777" w:rsidR="00C72FC8" w:rsidRPr="00024ECD" w:rsidRDefault="00C72FC8" w:rsidP="00BB3409">
    <w:pPr>
      <w:pStyle w:val="Nagwek"/>
      <w:tabs>
        <w:tab w:val="left" w:pos="7797"/>
      </w:tabs>
      <w:ind w:right="2125"/>
      <w:jc w:val="right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A0F9C"/>
    <w:multiLevelType w:val="multilevel"/>
    <w:tmpl w:val="2CBEF368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1E4E8B"/>
    <w:multiLevelType w:val="multilevel"/>
    <w:tmpl w:val="FF0C19C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12690F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D7367C"/>
    <w:multiLevelType w:val="multilevel"/>
    <w:tmpl w:val="1C6E098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61Realizacja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pStyle w:val="611relaizacja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4" w15:restartNumberingAfterBreak="0">
    <w:nsid w:val="0F9154CB"/>
    <w:multiLevelType w:val="multilevel"/>
    <w:tmpl w:val="2B1AEC64"/>
    <w:lvl w:ilvl="0">
      <w:start w:val="13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</w:rPr>
    </w:lvl>
  </w:abstractNum>
  <w:abstractNum w:abstractNumId="5" w15:restartNumberingAfterBreak="0">
    <w:nsid w:val="14E2528B"/>
    <w:multiLevelType w:val="hybridMultilevel"/>
    <w:tmpl w:val="3B2801D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62E087A"/>
    <w:multiLevelType w:val="multilevel"/>
    <w:tmpl w:val="C91A8DA0"/>
    <w:lvl w:ilvl="0">
      <w:start w:val="14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7" w15:restartNumberingAfterBreak="0">
    <w:nsid w:val="178F00EB"/>
    <w:multiLevelType w:val="multilevel"/>
    <w:tmpl w:val="E744DD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952138D"/>
    <w:multiLevelType w:val="multilevel"/>
    <w:tmpl w:val="B6AEDCA0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9" w15:restartNumberingAfterBreak="0">
    <w:nsid w:val="1B857F2D"/>
    <w:multiLevelType w:val="multilevel"/>
    <w:tmpl w:val="CA56F126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0C155C5"/>
    <w:multiLevelType w:val="multilevel"/>
    <w:tmpl w:val="4294948A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</w:rPr>
    </w:lvl>
  </w:abstractNum>
  <w:abstractNum w:abstractNumId="11" w15:restartNumberingAfterBreak="0">
    <w:nsid w:val="24017DEC"/>
    <w:multiLevelType w:val="multilevel"/>
    <w:tmpl w:val="2404206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487150B"/>
    <w:multiLevelType w:val="multilevel"/>
    <w:tmpl w:val="9F7AB9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7662EFC"/>
    <w:multiLevelType w:val="multilevel"/>
    <w:tmpl w:val="A18872F2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B76034C"/>
    <w:multiLevelType w:val="multilevel"/>
    <w:tmpl w:val="B608D60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BCC5A7E"/>
    <w:multiLevelType w:val="multilevel"/>
    <w:tmpl w:val="9834B2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EF36D8B"/>
    <w:multiLevelType w:val="multilevel"/>
    <w:tmpl w:val="F97A6398"/>
    <w:styleLink w:val="Styl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42F1648C"/>
    <w:multiLevelType w:val="multilevel"/>
    <w:tmpl w:val="24926500"/>
    <w:lvl w:ilvl="0">
      <w:start w:val="1"/>
      <w:numFmt w:val="upperRoman"/>
      <w:lvlRestart w:val="0"/>
      <w:pStyle w:val="INagwki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002060"/>
        <w:sz w:val="20"/>
      </w:rPr>
    </w:lvl>
    <w:lvl w:ilvl="1">
      <w:start w:val="1"/>
      <w:numFmt w:val="decimal"/>
      <w:pStyle w:val="11sty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pStyle w:val="111poziom3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pStyle w:val="6111realizacjapoziom4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pStyle w:val="a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pStyle w:val="bold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8" w15:restartNumberingAfterBreak="0">
    <w:nsid w:val="44F3702E"/>
    <w:multiLevelType w:val="multilevel"/>
    <w:tmpl w:val="85A241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75120E9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ABE1461"/>
    <w:multiLevelType w:val="multilevel"/>
    <w:tmpl w:val="3198160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AD1763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0D82EE4"/>
    <w:multiLevelType w:val="multilevel"/>
    <w:tmpl w:val="0D2A66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3F5362E"/>
    <w:multiLevelType w:val="multilevel"/>
    <w:tmpl w:val="73FCEE68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D960974"/>
    <w:multiLevelType w:val="multilevel"/>
    <w:tmpl w:val="B20ADCA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E0A64AA"/>
    <w:multiLevelType w:val="hybridMultilevel"/>
    <w:tmpl w:val="A99C5CB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2466726"/>
    <w:multiLevelType w:val="multilevel"/>
    <w:tmpl w:val="75327D10"/>
    <w:lvl w:ilvl="0">
      <w:start w:val="12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27" w15:restartNumberingAfterBreak="0">
    <w:nsid w:val="678F3100"/>
    <w:multiLevelType w:val="multilevel"/>
    <w:tmpl w:val="40EAD492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28" w15:restartNumberingAfterBreak="0">
    <w:nsid w:val="6B6F5821"/>
    <w:multiLevelType w:val="multilevel"/>
    <w:tmpl w:val="EB3AC8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23D53FA"/>
    <w:multiLevelType w:val="multilevel"/>
    <w:tmpl w:val="07AED95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35C57EC"/>
    <w:multiLevelType w:val="multilevel"/>
    <w:tmpl w:val="1E86518A"/>
    <w:lvl w:ilvl="0">
      <w:start w:val="15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  <w:color w:val="auto"/>
      </w:rPr>
    </w:lvl>
  </w:abstractNum>
  <w:abstractNum w:abstractNumId="31" w15:restartNumberingAfterBreak="0">
    <w:nsid w:val="753B28D8"/>
    <w:multiLevelType w:val="multilevel"/>
    <w:tmpl w:val="93D60C1A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C1F0CCB"/>
    <w:multiLevelType w:val="multilevel"/>
    <w:tmpl w:val="8DEC10D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247496569">
    <w:abstractNumId w:val="17"/>
  </w:num>
  <w:num w:numId="2" w16cid:durableId="230696204">
    <w:abstractNumId w:val="16"/>
  </w:num>
  <w:num w:numId="3" w16cid:durableId="1746756555">
    <w:abstractNumId w:val="3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4" w16cid:durableId="1080441366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5" w16cid:durableId="1843927659">
    <w:abstractNumId w:val="3"/>
    <w:lvlOverride w:ilvl="0">
      <w:lvl w:ilvl="0">
        <w:start w:val="6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794" w:hanging="437"/>
        </w:pPr>
        <w:rPr>
          <w:rFonts w:ascii="Arial" w:hAnsi="Arial" w:cs="Arial" w:hint="default"/>
          <w:b/>
          <w:i w:val="0"/>
          <w:caps w:val="0"/>
          <w:smallCaps/>
          <w:strike w:val="0"/>
          <w:dstrike w:val="0"/>
          <w:outline w:val="0"/>
          <w:shadow w:val="0"/>
          <w:emboss w:val="0"/>
          <w:imprint w:val="0"/>
          <w:vanish w:val="0"/>
          <w:color w:val="002060"/>
          <w:spacing w:val="0"/>
          <w:w w:val="100"/>
          <w:kern w:val="0"/>
          <w:position w:val="0"/>
          <w:sz w:val="2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6" w16cid:durableId="1959875552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7" w16cid:durableId="1403598933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8" w16cid:durableId="583346403">
    <w:abstractNumId w:val="12"/>
  </w:num>
  <w:num w:numId="9" w16cid:durableId="1580674171">
    <w:abstractNumId w:val="24"/>
  </w:num>
  <w:num w:numId="10" w16cid:durableId="1498153982">
    <w:abstractNumId w:val="19"/>
  </w:num>
  <w:num w:numId="11" w16cid:durableId="103774874">
    <w:abstractNumId w:val="2"/>
  </w:num>
  <w:num w:numId="12" w16cid:durableId="415247291">
    <w:abstractNumId w:val="7"/>
  </w:num>
  <w:num w:numId="13" w16cid:durableId="1665812468">
    <w:abstractNumId w:val="11"/>
  </w:num>
  <w:num w:numId="14" w16cid:durableId="28386366">
    <w:abstractNumId w:val="22"/>
  </w:num>
  <w:num w:numId="15" w16cid:durableId="685447367">
    <w:abstractNumId w:val="28"/>
  </w:num>
  <w:num w:numId="16" w16cid:durableId="1646081307">
    <w:abstractNumId w:val="15"/>
  </w:num>
  <w:num w:numId="17" w16cid:durableId="759760215">
    <w:abstractNumId w:val="18"/>
  </w:num>
  <w:num w:numId="18" w16cid:durableId="643507355">
    <w:abstractNumId w:val="1"/>
  </w:num>
  <w:num w:numId="19" w16cid:durableId="1710182146">
    <w:abstractNumId w:val="31"/>
  </w:num>
  <w:num w:numId="20" w16cid:durableId="2069188997">
    <w:abstractNumId w:val="29"/>
  </w:num>
  <w:num w:numId="21" w16cid:durableId="2003582200">
    <w:abstractNumId w:val="9"/>
  </w:num>
  <w:num w:numId="22" w16cid:durableId="1567912857">
    <w:abstractNumId w:val="23"/>
  </w:num>
  <w:num w:numId="23" w16cid:durableId="1373656064">
    <w:abstractNumId w:val="0"/>
  </w:num>
  <w:num w:numId="24" w16cid:durableId="950551009">
    <w:abstractNumId w:val="20"/>
  </w:num>
  <w:num w:numId="25" w16cid:durableId="989015909">
    <w:abstractNumId w:val="13"/>
  </w:num>
  <w:num w:numId="26" w16cid:durableId="819113">
    <w:abstractNumId w:val="32"/>
  </w:num>
  <w:num w:numId="27" w16cid:durableId="110906447">
    <w:abstractNumId w:val="25"/>
  </w:num>
  <w:num w:numId="28" w16cid:durableId="1345093566">
    <w:abstractNumId w:val="5"/>
  </w:num>
  <w:num w:numId="29" w16cid:durableId="1894459266">
    <w:abstractNumId w:val="21"/>
  </w:num>
  <w:num w:numId="30" w16cid:durableId="1836650693">
    <w:abstractNumId w:val="14"/>
  </w:num>
  <w:num w:numId="31" w16cid:durableId="15667655">
    <w:abstractNumId w:val="8"/>
  </w:num>
  <w:num w:numId="32" w16cid:durableId="402799707">
    <w:abstractNumId w:val="10"/>
  </w:num>
  <w:num w:numId="33" w16cid:durableId="536893205">
    <w:abstractNumId w:val="27"/>
  </w:num>
  <w:num w:numId="34" w16cid:durableId="1861160665">
    <w:abstractNumId w:val="26"/>
  </w:num>
  <w:num w:numId="35" w16cid:durableId="124127294">
    <w:abstractNumId w:val="4"/>
  </w:num>
  <w:num w:numId="36" w16cid:durableId="370420911">
    <w:abstractNumId w:val="6"/>
  </w:num>
  <w:num w:numId="37" w16cid:durableId="459495157">
    <w:abstractNumId w:val="3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7AE5"/>
    <w:rsid w:val="0000055F"/>
    <w:rsid w:val="000079EA"/>
    <w:rsid w:val="00012410"/>
    <w:rsid w:val="00021392"/>
    <w:rsid w:val="000243C0"/>
    <w:rsid w:val="00024ECD"/>
    <w:rsid w:val="00026810"/>
    <w:rsid w:val="00026D9A"/>
    <w:rsid w:val="0003141C"/>
    <w:rsid w:val="00032451"/>
    <w:rsid w:val="00040E4D"/>
    <w:rsid w:val="000430A3"/>
    <w:rsid w:val="000478CC"/>
    <w:rsid w:val="00050ED7"/>
    <w:rsid w:val="00051290"/>
    <w:rsid w:val="00056157"/>
    <w:rsid w:val="00057683"/>
    <w:rsid w:val="00063803"/>
    <w:rsid w:val="00065919"/>
    <w:rsid w:val="0006776B"/>
    <w:rsid w:val="000707A5"/>
    <w:rsid w:val="0007434D"/>
    <w:rsid w:val="00074E94"/>
    <w:rsid w:val="000753C9"/>
    <w:rsid w:val="000760BB"/>
    <w:rsid w:val="0007776F"/>
    <w:rsid w:val="00080C91"/>
    <w:rsid w:val="00084B97"/>
    <w:rsid w:val="00086115"/>
    <w:rsid w:val="00090208"/>
    <w:rsid w:val="00090921"/>
    <w:rsid w:val="000914FD"/>
    <w:rsid w:val="00092CD3"/>
    <w:rsid w:val="000965A3"/>
    <w:rsid w:val="000971AB"/>
    <w:rsid w:val="000A1A02"/>
    <w:rsid w:val="000A52CD"/>
    <w:rsid w:val="000B7759"/>
    <w:rsid w:val="000C1970"/>
    <w:rsid w:val="000C3838"/>
    <w:rsid w:val="000C3FDF"/>
    <w:rsid w:val="000C626D"/>
    <w:rsid w:val="000D1615"/>
    <w:rsid w:val="000D368C"/>
    <w:rsid w:val="000D4112"/>
    <w:rsid w:val="000D5FB6"/>
    <w:rsid w:val="000E6284"/>
    <w:rsid w:val="000E664B"/>
    <w:rsid w:val="000F0671"/>
    <w:rsid w:val="000F5F4D"/>
    <w:rsid w:val="000F779B"/>
    <w:rsid w:val="001002F8"/>
    <w:rsid w:val="00100563"/>
    <w:rsid w:val="00101EA8"/>
    <w:rsid w:val="00102CFA"/>
    <w:rsid w:val="00107DD3"/>
    <w:rsid w:val="00107E65"/>
    <w:rsid w:val="0011164C"/>
    <w:rsid w:val="001126D0"/>
    <w:rsid w:val="00112A3F"/>
    <w:rsid w:val="00112F3C"/>
    <w:rsid w:val="0011352E"/>
    <w:rsid w:val="00116054"/>
    <w:rsid w:val="00116173"/>
    <w:rsid w:val="0011630C"/>
    <w:rsid w:val="00116A1A"/>
    <w:rsid w:val="00123136"/>
    <w:rsid w:val="001254AB"/>
    <w:rsid w:val="00125B02"/>
    <w:rsid w:val="00130380"/>
    <w:rsid w:val="00130CDE"/>
    <w:rsid w:val="00132DAF"/>
    <w:rsid w:val="001331C0"/>
    <w:rsid w:val="001410C8"/>
    <w:rsid w:val="00153E1B"/>
    <w:rsid w:val="001575DB"/>
    <w:rsid w:val="00157918"/>
    <w:rsid w:val="00165E35"/>
    <w:rsid w:val="00180173"/>
    <w:rsid w:val="0018569D"/>
    <w:rsid w:val="00186CF4"/>
    <w:rsid w:val="00195D03"/>
    <w:rsid w:val="001A14FA"/>
    <w:rsid w:val="001A66E6"/>
    <w:rsid w:val="001B0E15"/>
    <w:rsid w:val="001B2188"/>
    <w:rsid w:val="001B2252"/>
    <w:rsid w:val="001C18F8"/>
    <w:rsid w:val="001C42B1"/>
    <w:rsid w:val="001C4434"/>
    <w:rsid w:val="001C54FB"/>
    <w:rsid w:val="001D15D8"/>
    <w:rsid w:val="001D3BC6"/>
    <w:rsid w:val="001E156B"/>
    <w:rsid w:val="001E3808"/>
    <w:rsid w:val="001E5E1F"/>
    <w:rsid w:val="001E730D"/>
    <w:rsid w:val="001E7580"/>
    <w:rsid w:val="001F29B5"/>
    <w:rsid w:val="001F29FE"/>
    <w:rsid w:val="001F30F4"/>
    <w:rsid w:val="001F357F"/>
    <w:rsid w:val="001F3A8B"/>
    <w:rsid w:val="001F4B1F"/>
    <w:rsid w:val="001F53A7"/>
    <w:rsid w:val="001F6303"/>
    <w:rsid w:val="0021019C"/>
    <w:rsid w:val="00211ED6"/>
    <w:rsid w:val="00212085"/>
    <w:rsid w:val="002257DA"/>
    <w:rsid w:val="002325C0"/>
    <w:rsid w:val="00233139"/>
    <w:rsid w:val="002336B0"/>
    <w:rsid w:val="0023414F"/>
    <w:rsid w:val="002374C0"/>
    <w:rsid w:val="00243D7F"/>
    <w:rsid w:val="00245068"/>
    <w:rsid w:val="00251D3D"/>
    <w:rsid w:val="002532C1"/>
    <w:rsid w:val="00254166"/>
    <w:rsid w:val="0025666F"/>
    <w:rsid w:val="00260096"/>
    <w:rsid w:val="0026118B"/>
    <w:rsid w:val="00264F09"/>
    <w:rsid w:val="002707A5"/>
    <w:rsid w:val="002714B4"/>
    <w:rsid w:val="002748DC"/>
    <w:rsid w:val="002868F7"/>
    <w:rsid w:val="00290726"/>
    <w:rsid w:val="0029227A"/>
    <w:rsid w:val="0029303A"/>
    <w:rsid w:val="00296D06"/>
    <w:rsid w:val="002A015E"/>
    <w:rsid w:val="002A14B2"/>
    <w:rsid w:val="002A1B69"/>
    <w:rsid w:val="002A206D"/>
    <w:rsid w:val="002A32A0"/>
    <w:rsid w:val="002B0B62"/>
    <w:rsid w:val="002B14DF"/>
    <w:rsid w:val="002C17B0"/>
    <w:rsid w:val="002C1A2B"/>
    <w:rsid w:val="002C5984"/>
    <w:rsid w:val="002C6224"/>
    <w:rsid w:val="002C77A0"/>
    <w:rsid w:val="002D057D"/>
    <w:rsid w:val="002D525B"/>
    <w:rsid w:val="002E0C96"/>
    <w:rsid w:val="002E0E9A"/>
    <w:rsid w:val="002E52CA"/>
    <w:rsid w:val="002F0DA4"/>
    <w:rsid w:val="002F1343"/>
    <w:rsid w:val="002F13C5"/>
    <w:rsid w:val="002F481A"/>
    <w:rsid w:val="00304EDA"/>
    <w:rsid w:val="00304F1E"/>
    <w:rsid w:val="003125AB"/>
    <w:rsid w:val="00313FAE"/>
    <w:rsid w:val="00322492"/>
    <w:rsid w:val="00330196"/>
    <w:rsid w:val="00331BAE"/>
    <w:rsid w:val="00332E0A"/>
    <w:rsid w:val="0033341A"/>
    <w:rsid w:val="0033583A"/>
    <w:rsid w:val="00343F39"/>
    <w:rsid w:val="00344C20"/>
    <w:rsid w:val="0035195A"/>
    <w:rsid w:val="003536AF"/>
    <w:rsid w:val="00355391"/>
    <w:rsid w:val="0035667E"/>
    <w:rsid w:val="003712C5"/>
    <w:rsid w:val="00371B47"/>
    <w:rsid w:val="00373A06"/>
    <w:rsid w:val="003751ED"/>
    <w:rsid w:val="00375B9B"/>
    <w:rsid w:val="00376D51"/>
    <w:rsid w:val="00377F99"/>
    <w:rsid w:val="00381232"/>
    <w:rsid w:val="0038624A"/>
    <w:rsid w:val="00386CD6"/>
    <w:rsid w:val="003906C1"/>
    <w:rsid w:val="003A43B2"/>
    <w:rsid w:val="003B036E"/>
    <w:rsid w:val="003B3213"/>
    <w:rsid w:val="003C1619"/>
    <w:rsid w:val="003C3388"/>
    <w:rsid w:val="003C5916"/>
    <w:rsid w:val="003C621B"/>
    <w:rsid w:val="003D2D59"/>
    <w:rsid w:val="003D79C0"/>
    <w:rsid w:val="003E2954"/>
    <w:rsid w:val="003E73B8"/>
    <w:rsid w:val="003F20EB"/>
    <w:rsid w:val="003F3F26"/>
    <w:rsid w:val="003F61B7"/>
    <w:rsid w:val="003F669F"/>
    <w:rsid w:val="0040184C"/>
    <w:rsid w:val="00406A8C"/>
    <w:rsid w:val="00411A5A"/>
    <w:rsid w:val="00412D3D"/>
    <w:rsid w:val="00413E6B"/>
    <w:rsid w:val="004156A8"/>
    <w:rsid w:val="004164B8"/>
    <w:rsid w:val="004232BA"/>
    <w:rsid w:val="00424424"/>
    <w:rsid w:val="00433DDD"/>
    <w:rsid w:val="00434372"/>
    <w:rsid w:val="00435431"/>
    <w:rsid w:val="00440E2A"/>
    <w:rsid w:val="00441C54"/>
    <w:rsid w:val="00442403"/>
    <w:rsid w:val="004515E3"/>
    <w:rsid w:val="00457E17"/>
    <w:rsid w:val="004624C0"/>
    <w:rsid w:val="0047035F"/>
    <w:rsid w:val="004725EC"/>
    <w:rsid w:val="004766DE"/>
    <w:rsid w:val="00477DD3"/>
    <w:rsid w:val="00482985"/>
    <w:rsid w:val="00483D3D"/>
    <w:rsid w:val="004866C0"/>
    <w:rsid w:val="00490BAE"/>
    <w:rsid w:val="004928F5"/>
    <w:rsid w:val="00497E9F"/>
    <w:rsid w:val="004A3ACD"/>
    <w:rsid w:val="004A6B58"/>
    <w:rsid w:val="004B2B96"/>
    <w:rsid w:val="004B4283"/>
    <w:rsid w:val="004B49B3"/>
    <w:rsid w:val="004B7222"/>
    <w:rsid w:val="004C111C"/>
    <w:rsid w:val="004C1A8D"/>
    <w:rsid w:val="004C52C7"/>
    <w:rsid w:val="004C7A6D"/>
    <w:rsid w:val="004C7D85"/>
    <w:rsid w:val="004D0773"/>
    <w:rsid w:val="004D1DD8"/>
    <w:rsid w:val="004D445D"/>
    <w:rsid w:val="004E3E7C"/>
    <w:rsid w:val="004F64EA"/>
    <w:rsid w:val="004F6EE1"/>
    <w:rsid w:val="004F7F76"/>
    <w:rsid w:val="00500ECE"/>
    <w:rsid w:val="00505306"/>
    <w:rsid w:val="0050562A"/>
    <w:rsid w:val="0050723B"/>
    <w:rsid w:val="00507EDA"/>
    <w:rsid w:val="00507F3C"/>
    <w:rsid w:val="00517276"/>
    <w:rsid w:val="00521B3F"/>
    <w:rsid w:val="00522ADD"/>
    <w:rsid w:val="00530350"/>
    <w:rsid w:val="005310C6"/>
    <w:rsid w:val="0053152C"/>
    <w:rsid w:val="00535447"/>
    <w:rsid w:val="00535C5D"/>
    <w:rsid w:val="005362D5"/>
    <w:rsid w:val="00536B32"/>
    <w:rsid w:val="005437C3"/>
    <w:rsid w:val="005442D8"/>
    <w:rsid w:val="00545DB5"/>
    <w:rsid w:val="005468F5"/>
    <w:rsid w:val="00551159"/>
    <w:rsid w:val="0055678B"/>
    <w:rsid w:val="00561526"/>
    <w:rsid w:val="00562C5F"/>
    <w:rsid w:val="00565A98"/>
    <w:rsid w:val="00566F3F"/>
    <w:rsid w:val="005673B3"/>
    <w:rsid w:val="00572C83"/>
    <w:rsid w:val="005732FF"/>
    <w:rsid w:val="00573F97"/>
    <w:rsid w:val="00575293"/>
    <w:rsid w:val="00576835"/>
    <w:rsid w:val="005815CC"/>
    <w:rsid w:val="00584267"/>
    <w:rsid w:val="005842F7"/>
    <w:rsid w:val="00585022"/>
    <w:rsid w:val="00587815"/>
    <w:rsid w:val="005904EA"/>
    <w:rsid w:val="00597582"/>
    <w:rsid w:val="005A0BEE"/>
    <w:rsid w:val="005A0E1A"/>
    <w:rsid w:val="005A4B60"/>
    <w:rsid w:val="005B0521"/>
    <w:rsid w:val="005B44C1"/>
    <w:rsid w:val="005B6372"/>
    <w:rsid w:val="005B7525"/>
    <w:rsid w:val="005C18EE"/>
    <w:rsid w:val="005C4633"/>
    <w:rsid w:val="005D0063"/>
    <w:rsid w:val="005D0D31"/>
    <w:rsid w:val="005D5DFB"/>
    <w:rsid w:val="005D71EF"/>
    <w:rsid w:val="005E5506"/>
    <w:rsid w:val="005E6333"/>
    <w:rsid w:val="005F78E2"/>
    <w:rsid w:val="005F7F6C"/>
    <w:rsid w:val="006015EB"/>
    <w:rsid w:val="00601C5F"/>
    <w:rsid w:val="00607130"/>
    <w:rsid w:val="00610427"/>
    <w:rsid w:val="00610CB4"/>
    <w:rsid w:val="006121CF"/>
    <w:rsid w:val="00612ED8"/>
    <w:rsid w:val="006157E5"/>
    <w:rsid w:val="00615E39"/>
    <w:rsid w:val="00620085"/>
    <w:rsid w:val="0063174F"/>
    <w:rsid w:val="00635575"/>
    <w:rsid w:val="006379C4"/>
    <w:rsid w:val="0064362F"/>
    <w:rsid w:val="00643A7D"/>
    <w:rsid w:val="006444D7"/>
    <w:rsid w:val="00646340"/>
    <w:rsid w:val="006545C1"/>
    <w:rsid w:val="00657883"/>
    <w:rsid w:val="00657C89"/>
    <w:rsid w:val="00660F12"/>
    <w:rsid w:val="00661CD1"/>
    <w:rsid w:val="00662499"/>
    <w:rsid w:val="00664036"/>
    <w:rsid w:val="00664D0B"/>
    <w:rsid w:val="006715A5"/>
    <w:rsid w:val="006739AB"/>
    <w:rsid w:val="00676651"/>
    <w:rsid w:val="0067761E"/>
    <w:rsid w:val="00677CAE"/>
    <w:rsid w:val="00680614"/>
    <w:rsid w:val="00681840"/>
    <w:rsid w:val="00683D98"/>
    <w:rsid w:val="00685933"/>
    <w:rsid w:val="00685FD6"/>
    <w:rsid w:val="00694BEE"/>
    <w:rsid w:val="00694CD1"/>
    <w:rsid w:val="00695F1A"/>
    <w:rsid w:val="0069693B"/>
    <w:rsid w:val="006A093C"/>
    <w:rsid w:val="006A6BAA"/>
    <w:rsid w:val="006A7DC9"/>
    <w:rsid w:val="006B1E7D"/>
    <w:rsid w:val="006B41C6"/>
    <w:rsid w:val="006B5FD3"/>
    <w:rsid w:val="006C0C72"/>
    <w:rsid w:val="006C478E"/>
    <w:rsid w:val="006C6A68"/>
    <w:rsid w:val="006C7205"/>
    <w:rsid w:val="006D07E6"/>
    <w:rsid w:val="006D1AA8"/>
    <w:rsid w:val="006E0397"/>
    <w:rsid w:val="006E4432"/>
    <w:rsid w:val="006E4485"/>
    <w:rsid w:val="006E6645"/>
    <w:rsid w:val="006F44B4"/>
    <w:rsid w:val="006F52EC"/>
    <w:rsid w:val="00703300"/>
    <w:rsid w:val="007035E7"/>
    <w:rsid w:val="007060FB"/>
    <w:rsid w:val="0070639E"/>
    <w:rsid w:val="00706A0E"/>
    <w:rsid w:val="007070E1"/>
    <w:rsid w:val="00707554"/>
    <w:rsid w:val="00710790"/>
    <w:rsid w:val="00710CB3"/>
    <w:rsid w:val="0072065E"/>
    <w:rsid w:val="007273C2"/>
    <w:rsid w:val="0073144D"/>
    <w:rsid w:val="00732FF9"/>
    <w:rsid w:val="007376CC"/>
    <w:rsid w:val="00741FDB"/>
    <w:rsid w:val="00743534"/>
    <w:rsid w:val="00743B2F"/>
    <w:rsid w:val="00745E28"/>
    <w:rsid w:val="00746535"/>
    <w:rsid w:val="007515B4"/>
    <w:rsid w:val="007539B7"/>
    <w:rsid w:val="007541E9"/>
    <w:rsid w:val="00762228"/>
    <w:rsid w:val="00762357"/>
    <w:rsid w:val="00765250"/>
    <w:rsid w:val="0077067A"/>
    <w:rsid w:val="0077077F"/>
    <w:rsid w:val="00774D7A"/>
    <w:rsid w:val="00785F3B"/>
    <w:rsid w:val="007953E0"/>
    <w:rsid w:val="0079613A"/>
    <w:rsid w:val="0079647B"/>
    <w:rsid w:val="007A034D"/>
    <w:rsid w:val="007A2799"/>
    <w:rsid w:val="007A7E30"/>
    <w:rsid w:val="007B27AB"/>
    <w:rsid w:val="007B3875"/>
    <w:rsid w:val="007B61F0"/>
    <w:rsid w:val="007B66DD"/>
    <w:rsid w:val="007C7C7B"/>
    <w:rsid w:val="007D0FC8"/>
    <w:rsid w:val="007D0FD0"/>
    <w:rsid w:val="007D2F8F"/>
    <w:rsid w:val="007D42CB"/>
    <w:rsid w:val="007D6138"/>
    <w:rsid w:val="007E1700"/>
    <w:rsid w:val="007E54CD"/>
    <w:rsid w:val="007E5F77"/>
    <w:rsid w:val="007E6273"/>
    <w:rsid w:val="007F1DBB"/>
    <w:rsid w:val="007F5BA1"/>
    <w:rsid w:val="008022B7"/>
    <w:rsid w:val="008052FD"/>
    <w:rsid w:val="00807E08"/>
    <w:rsid w:val="00813C19"/>
    <w:rsid w:val="00821B4B"/>
    <w:rsid w:val="0082245D"/>
    <w:rsid w:val="00823427"/>
    <w:rsid w:val="008276A3"/>
    <w:rsid w:val="0083299E"/>
    <w:rsid w:val="00836A77"/>
    <w:rsid w:val="00837F3B"/>
    <w:rsid w:val="00841AEE"/>
    <w:rsid w:val="00843C99"/>
    <w:rsid w:val="00846C1E"/>
    <w:rsid w:val="00847BE0"/>
    <w:rsid w:val="008542A0"/>
    <w:rsid w:val="00860B9C"/>
    <w:rsid w:val="00863D6D"/>
    <w:rsid w:val="008759BF"/>
    <w:rsid w:val="00875E04"/>
    <w:rsid w:val="0088048D"/>
    <w:rsid w:val="0088095D"/>
    <w:rsid w:val="00881F82"/>
    <w:rsid w:val="00882D36"/>
    <w:rsid w:val="00884581"/>
    <w:rsid w:val="008914F2"/>
    <w:rsid w:val="00892D96"/>
    <w:rsid w:val="00893D59"/>
    <w:rsid w:val="008965EE"/>
    <w:rsid w:val="008A0A9E"/>
    <w:rsid w:val="008A53AA"/>
    <w:rsid w:val="008B068E"/>
    <w:rsid w:val="008B5937"/>
    <w:rsid w:val="008C0A9E"/>
    <w:rsid w:val="008C2060"/>
    <w:rsid w:val="008C263D"/>
    <w:rsid w:val="008D5CD3"/>
    <w:rsid w:val="008D5FCE"/>
    <w:rsid w:val="008D7964"/>
    <w:rsid w:val="008E28F5"/>
    <w:rsid w:val="008E4147"/>
    <w:rsid w:val="008F75D7"/>
    <w:rsid w:val="009007D7"/>
    <w:rsid w:val="00903745"/>
    <w:rsid w:val="009111E0"/>
    <w:rsid w:val="009138A0"/>
    <w:rsid w:val="00915AD0"/>
    <w:rsid w:val="00917557"/>
    <w:rsid w:val="009276AB"/>
    <w:rsid w:val="00931271"/>
    <w:rsid w:val="009316FD"/>
    <w:rsid w:val="0093395D"/>
    <w:rsid w:val="009459CD"/>
    <w:rsid w:val="00947AEA"/>
    <w:rsid w:val="009534D9"/>
    <w:rsid w:val="00953951"/>
    <w:rsid w:val="00954E6A"/>
    <w:rsid w:val="009635BE"/>
    <w:rsid w:val="009703D2"/>
    <w:rsid w:val="009708C6"/>
    <w:rsid w:val="00981835"/>
    <w:rsid w:val="009873BB"/>
    <w:rsid w:val="00987AE5"/>
    <w:rsid w:val="00987F3C"/>
    <w:rsid w:val="00990505"/>
    <w:rsid w:val="00990EC2"/>
    <w:rsid w:val="009922A4"/>
    <w:rsid w:val="009925EE"/>
    <w:rsid w:val="00994E8A"/>
    <w:rsid w:val="0099595C"/>
    <w:rsid w:val="00995FC0"/>
    <w:rsid w:val="009A0899"/>
    <w:rsid w:val="009A4573"/>
    <w:rsid w:val="009A4B70"/>
    <w:rsid w:val="009B0D73"/>
    <w:rsid w:val="009B30EB"/>
    <w:rsid w:val="009B6A19"/>
    <w:rsid w:val="009C00D2"/>
    <w:rsid w:val="009C0CC4"/>
    <w:rsid w:val="009C2166"/>
    <w:rsid w:val="009C3F8A"/>
    <w:rsid w:val="009C5C12"/>
    <w:rsid w:val="009C6D63"/>
    <w:rsid w:val="009D112E"/>
    <w:rsid w:val="009D393B"/>
    <w:rsid w:val="009D66B8"/>
    <w:rsid w:val="009D6B05"/>
    <w:rsid w:val="009D6CE5"/>
    <w:rsid w:val="009E372D"/>
    <w:rsid w:val="009E38F8"/>
    <w:rsid w:val="009E3F55"/>
    <w:rsid w:val="009F2A73"/>
    <w:rsid w:val="009F55B4"/>
    <w:rsid w:val="00A00628"/>
    <w:rsid w:val="00A00EFF"/>
    <w:rsid w:val="00A02E16"/>
    <w:rsid w:val="00A061DC"/>
    <w:rsid w:val="00A071F4"/>
    <w:rsid w:val="00A10304"/>
    <w:rsid w:val="00A132C7"/>
    <w:rsid w:val="00A21319"/>
    <w:rsid w:val="00A22E19"/>
    <w:rsid w:val="00A23398"/>
    <w:rsid w:val="00A24048"/>
    <w:rsid w:val="00A257CA"/>
    <w:rsid w:val="00A27182"/>
    <w:rsid w:val="00A33E90"/>
    <w:rsid w:val="00A3534A"/>
    <w:rsid w:val="00A40308"/>
    <w:rsid w:val="00A42C42"/>
    <w:rsid w:val="00A45379"/>
    <w:rsid w:val="00A45DF0"/>
    <w:rsid w:val="00A4680C"/>
    <w:rsid w:val="00A5279E"/>
    <w:rsid w:val="00A542B6"/>
    <w:rsid w:val="00A62206"/>
    <w:rsid w:val="00A64580"/>
    <w:rsid w:val="00A66791"/>
    <w:rsid w:val="00A71CF1"/>
    <w:rsid w:val="00A7358F"/>
    <w:rsid w:val="00A75CAD"/>
    <w:rsid w:val="00A82781"/>
    <w:rsid w:val="00A85A3F"/>
    <w:rsid w:val="00A8787E"/>
    <w:rsid w:val="00A9111A"/>
    <w:rsid w:val="00A922B6"/>
    <w:rsid w:val="00A92E78"/>
    <w:rsid w:val="00A935BD"/>
    <w:rsid w:val="00A95433"/>
    <w:rsid w:val="00AA24D7"/>
    <w:rsid w:val="00AA4C64"/>
    <w:rsid w:val="00AA59F3"/>
    <w:rsid w:val="00AB045C"/>
    <w:rsid w:val="00AB5E79"/>
    <w:rsid w:val="00AB6BC1"/>
    <w:rsid w:val="00AB7DBD"/>
    <w:rsid w:val="00AC24DE"/>
    <w:rsid w:val="00AC2F9E"/>
    <w:rsid w:val="00AC3795"/>
    <w:rsid w:val="00AD07F4"/>
    <w:rsid w:val="00AD0DCE"/>
    <w:rsid w:val="00AD0F36"/>
    <w:rsid w:val="00AD304B"/>
    <w:rsid w:val="00AD5CD4"/>
    <w:rsid w:val="00AD693A"/>
    <w:rsid w:val="00AE26E5"/>
    <w:rsid w:val="00AE2F2D"/>
    <w:rsid w:val="00AE6E5D"/>
    <w:rsid w:val="00AE7C6B"/>
    <w:rsid w:val="00AF16F8"/>
    <w:rsid w:val="00AF1E42"/>
    <w:rsid w:val="00AF3C57"/>
    <w:rsid w:val="00AF50FF"/>
    <w:rsid w:val="00AF6AE7"/>
    <w:rsid w:val="00B023AD"/>
    <w:rsid w:val="00B03286"/>
    <w:rsid w:val="00B039CC"/>
    <w:rsid w:val="00B11C81"/>
    <w:rsid w:val="00B134FB"/>
    <w:rsid w:val="00B15499"/>
    <w:rsid w:val="00B15FCE"/>
    <w:rsid w:val="00B261CE"/>
    <w:rsid w:val="00B30626"/>
    <w:rsid w:val="00B32426"/>
    <w:rsid w:val="00B353E5"/>
    <w:rsid w:val="00B37E23"/>
    <w:rsid w:val="00B400E4"/>
    <w:rsid w:val="00B40681"/>
    <w:rsid w:val="00B442B4"/>
    <w:rsid w:val="00B46C84"/>
    <w:rsid w:val="00B470E0"/>
    <w:rsid w:val="00B52BA6"/>
    <w:rsid w:val="00B5341A"/>
    <w:rsid w:val="00B55776"/>
    <w:rsid w:val="00B60102"/>
    <w:rsid w:val="00B60D16"/>
    <w:rsid w:val="00B637C7"/>
    <w:rsid w:val="00B641AD"/>
    <w:rsid w:val="00B66DA6"/>
    <w:rsid w:val="00B67661"/>
    <w:rsid w:val="00B70F8A"/>
    <w:rsid w:val="00B73E6E"/>
    <w:rsid w:val="00B746A5"/>
    <w:rsid w:val="00B77615"/>
    <w:rsid w:val="00B778FC"/>
    <w:rsid w:val="00B916B8"/>
    <w:rsid w:val="00B944D9"/>
    <w:rsid w:val="00BA2D55"/>
    <w:rsid w:val="00BA31D7"/>
    <w:rsid w:val="00BB3409"/>
    <w:rsid w:val="00BB352F"/>
    <w:rsid w:val="00BB4EFB"/>
    <w:rsid w:val="00BB6E8B"/>
    <w:rsid w:val="00BC01F4"/>
    <w:rsid w:val="00BC2065"/>
    <w:rsid w:val="00BD3823"/>
    <w:rsid w:val="00BD627E"/>
    <w:rsid w:val="00BD6803"/>
    <w:rsid w:val="00BE32C1"/>
    <w:rsid w:val="00BE432E"/>
    <w:rsid w:val="00BE65E4"/>
    <w:rsid w:val="00BE7607"/>
    <w:rsid w:val="00BF1459"/>
    <w:rsid w:val="00BF2225"/>
    <w:rsid w:val="00BF2F27"/>
    <w:rsid w:val="00BF570A"/>
    <w:rsid w:val="00BF5F06"/>
    <w:rsid w:val="00BF6B15"/>
    <w:rsid w:val="00BF7927"/>
    <w:rsid w:val="00C01A7A"/>
    <w:rsid w:val="00C02139"/>
    <w:rsid w:val="00C04593"/>
    <w:rsid w:val="00C054B8"/>
    <w:rsid w:val="00C05767"/>
    <w:rsid w:val="00C11921"/>
    <w:rsid w:val="00C12BB1"/>
    <w:rsid w:val="00C1300A"/>
    <w:rsid w:val="00C15237"/>
    <w:rsid w:val="00C155D5"/>
    <w:rsid w:val="00C16833"/>
    <w:rsid w:val="00C16CF9"/>
    <w:rsid w:val="00C177C1"/>
    <w:rsid w:val="00C17BC1"/>
    <w:rsid w:val="00C23E4D"/>
    <w:rsid w:val="00C300E6"/>
    <w:rsid w:val="00C33C73"/>
    <w:rsid w:val="00C34534"/>
    <w:rsid w:val="00C3484A"/>
    <w:rsid w:val="00C4167D"/>
    <w:rsid w:val="00C41B32"/>
    <w:rsid w:val="00C453C9"/>
    <w:rsid w:val="00C47406"/>
    <w:rsid w:val="00C47E5D"/>
    <w:rsid w:val="00C51790"/>
    <w:rsid w:val="00C53999"/>
    <w:rsid w:val="00C618CE"/>
    <w:rsid w:val="00C62863"/>
    <w:rsid w:val="00C631A7"/>
    <w:rsid w:val="00C64525"/>
    <w:rsid w:val="00C71289"/>
    <w:rsid w:val="00C72E99"/>
    <w:rsid w:val="00C72FC8"/>
    <w:rsid w:val="00C765BD"/>
    <w:rsid w:val="00C77741"/>
    <w:rsid w:val="00C80AF8"/>
    <w:rsid w:val="00C84494"/>
    <w:rsid w:val="00C8637B"/>
    <w:rsid w:val="00C8640B"/>
    <w:rsid w:val="00C86827"/>
    <w:rsid w:val="00C91306"/>
    <w:rsid w:val="00C93F70"/>
    <w:rsid w:val="00C961C2"/>
    <w:rsid w:val="00C96CAE"/>
    <w:rsid w:val="00CA297D"/>
    <w:rsid w:val="00CA4142"/>
    <w:rsid w:val="00CA6DBA"/>
    <w:rsid w:val="00CB4EC5"/>
    <w:rsid w:val="00CC14E2"/>
    <w:rsid w:val="00CC24E2"/>
    <w:rsid w:val="00CD170E"/>
    <w:rsid w:val="00CD2710"/>
    <w:rsid w:val="00CD41AD"/>
    <w:rsid w:val="00CD4DF3"/>
    <w:rsid w:val="00CD5577"/>
    <w:rsid w:val="00CD602A"/>
    <w:rsid w:val="00CD7711"/>
    <w:rsid w:val="00CE3906"/>
    <w:rsid w:val="00CE3F10"/>
    <w:rsid w:val="00CE7285"/>
    <w:rsid w:val="00CF39A6"/>
    <w:rsid w:val="00D02C07"/>
    <w:rsid w:val="00D03D9C"/>
    <w:rsid w:val="00D07FEF"/>
    <w:rsid w:val="00D113A0"/>
    <w:rsid w:val="00D16B2A"/>
    <w:rsid w:val="00D239CC"/>
    <w:rsid w:val="00D24523"/>
    <w:rsid w:val="00D25478"/>
    <w:rsid w:val="00D334A6"/>
    <w:rsid w:val="00D36303"/>
    <w:rsid w:val="00D405E2"/>
    <w:rsid w:val="00D43144"/>
    <w:rsid w:val="00D439EC"/>
    <w:rsid w:val="00D44A13"/>
    <w:rsid w:val="00D461A8"/>
    <w:rsid w:val="00D51C8D"/>
    <w:rsid w:val="00D5292C"/>
    <w:rsid w:val="00D55509"/>
    <w:rsid w:val="00D56ABE"/>
    <w:rsid w:val="00D74054"/>
    <w:rsid w:val="00D75A04"/>
    <w:rsid w:val="00D76A63"/>
    <w:rsid w:val="00D772D5"/>
    <w:rsid w:val="00D85EF9"/>
    <w:rsid w:val="00D90760"/>
    <w:rsid w:val="00D90C01"/>
    <w:rsid w:val="00D94D81"/>
    <w:rsid w:val="00DA4723"/>
    <w:rsid w:val="00DB0021"/>
    <w:rsid w:val="00DB1020"/>
    <w:rsid w:val="00DB1688"/>
    <w:rsid w:val="00DB4925"/>
    <w:rsid w:val="00DB4A58"/>
    <w:rsid w:val="00DC51AE"/>
    <w:rsid w:val="00DC60C9"/>
    <w:rsid w:val="00DC6C66"/>
    <w:rsid w:val="00DD0AFD"/>
    <w:rsid w:val="00DD556C"/>
    <w:rsid w:val="00DD5EF5"/>
    <w:rsid w:val="00DE0542"/>
    <w:rsid w:val="00DE13D9"/>
    <w:rsid w:val="00DE31A6"/>
    <w:rsid w:val="00DE5B8E"/>
    <w:rsid w:val="00DE6E6A"/>
    <w:rsid w:val="00DE727A"/>
    <w:rsid w:val="00DF0365"/>
    <w:rsid w:val="00DF2F03"/>
    <w:rsid w:val="00DF50B8"/>
    <w:rsid w:val="00E03342"/>
    <w:rsid w:val="00E1370A"/>
    <w:rsid w:val="00E24F65"/>
    <w:rsid w:val="00E26130"/>
    <w:rsid w:val="00E26956"/>
    <w:rsid w:val="00E3507D"/>
    <w:rsid w:val="00E3647A"/>
    <w:rsid w:val="00E37679"/>
    <w:rsid w:val="00E41C20"/>
    <w:rsid w:val="00E4258E"/>
    <w:rsid w:val="00E43516"/>
    <w:rsid w:val="00E51FDA"/>
    <w:rsid w:val="00E53975"/>
    <w:rsid w:val="00E54DD0"/>
    <w:rsid w:val="00E62928"/>
    <w:rsid w:val="00E71718"/>
    <w:rsid w:val="00E73B7B"/>
    <w:rsid w:val="00E748DA"/>
    <w:rsid w:val="00E75D61"/>
    <w:rsid w:val="00E82B5D"/>
    <w:rsid w:val="00E83B1D"/>
    <w:rsid w:val="00E8522C"/>
    <w:rsid w:val="00E90939"/>
    <w:rsid w:val="00E93F9C"/>
    <w:rsid w:val="00EA0AB7"/>
    <w:rsid w:val="00EA7795"/>
    <w:rsid w:val="00EB0C4A"/>
    <w:rsid w:val="00EB575D"/>
    <w:rsid w:val="00EB5BB0"/>
    <w:rsid w:val="00EC4C50"/>
    <w:rsid w:val="00EC5C3D"/>
    <w:rsid w:val="00EC6C46"/>
    <w:rsid w:val="00EC71BE"/>
    <w:rsid w:val="00ED082C"/>
    <w:rsid w:val="00ED46B4"/>
    <w:rsid w:val="00ED64BB"/>
    <w:rsid w:val="00EE56B6"/>
    <w:rsid w:val="00EE5FA5"/>
    <w:rsid w:val="00EE6AFD"/>
    <w:rsid w:val="00EE7CE3"/>
    <w:rsid w:val="00EF0F2F"/>
    <w:rsid w:val="00EF1455"/>
    <w:rsid w:val="00EF1B6E"/>
    <w:rsid w:val="00EF41A9"/>
    <w:rsid w:val="00EF586A"/>
    <w:rsid w:val="00EF79EA"/>
    <w:rsid w:val="00EF7BD4"/>
    <w:rsid w:val="00F00104"/>
    <w:rsid w:val="00F03346"/>
    <w:rsid w:val="00F0479C"/>
    <w:rsid w:val="00F13A54"/>
    <w:rsid w:val="00F233B9"/>
    <w:rsid w:val="00F23C5E"/>
    <w:rsid w:val="00F26149"/>
    <w:rsid w:val="00F27E25"/>
    <w:rsid w:val="00F30CA2"/>
    <w:rsid w:val="00F31CFA"/>
    <w:rsid w:val="00F368CE"/>
    <w:rsid w:val="00F41B66"/>
    <w:rsid w:val="00F45A3E"/>
    <w:rsid w:val="00F46237"/>
    <w:rsid w:val="00F534EE"/>
    <w:rsid w:val="00F53C2C"/>
    <w:rsid w:val="00F55C19"/>
    <w:rsid w:val="00F57032"/>
    <w:rsid w:val="00F621DD"/>
    <w:rsid w:val="00F63C3B"/>
    <w:rsid w:val="00F6700B"/>
    <w:rsid w:val="00F72B5A"/>
    <w:rsid w:val="00F7580A"/>
    <w:rsid w:val="00F7630A"/>
    <w:rsid w:val="00F77DB1"/>
    <w:rsid w:val="00F80564"/>
    <w:rsid w:val="00F80B12"/>
    <w:rsid w:val="00F8189F"/>
    <w:rsid w:val="00F825B7"/>
    <w:rsid w:val="00F86E65"/>
    <w:rsid w:val="00F930BC"/>
    <w:rsid w:val="00F95826"/>
    <w:rsid w:val="00F97C65"/>
    <w:rsid w:val="00FA0F5C"/>
    <w:rsid w:val="00FA69AE"/>
    <w:rsid w:val="00FB1EF2"/>
    <w:rsid w:val="00FB2337"/>
    <w:rsid w:val="00FB2CE1"/>
    <w:rsid w:val="00FB4F0F"/>
    <w:rsid w:val="00FB7107"/>
    <w:rsid w:val="00FC0F1D"/>
    <w:rsid w:val="00FC1D45"/>
    <w:rsid w:val="00FC6871"/>
    <w:rsid w:val="00FD1A59"/>
    <w:rsid w:val="00FD2FB3"/>
    <w:rsid w:val="00FD4266"/>
    <w:rsid w:val="00FD5395"/>
    <w:rsid w:val="00FE1E24"/>
    <w:rsid w:val="00FE34C5"/>
    <w:rsid w:val="00FE5F4D"/>
    <w:rsid w:val="00FE66C1"/>
    <w:rsid w:val="00FE6FC8"/>
    <w:rsid w:val="00FF17C8"/>
    <w:rsid w:val="00FF2878"/>
    <w:rsid w:val="00FF29EE"/>
    <w:rsid w:val="00FF5E1A"/>
    <w:rsid w:val="00FF6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93CED4A"/>
  <w15:docId w15:val="{262392E9-E113-4515-8615-09124AB75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64525"/>
    <w:rPr>
      <w:rFonts w:ascii="Arial" w:hAnsi="Arial"/>
      <w:sz w:val="18"/>
      <w:szCs w:val="24"/>
    </w:rPr>
  </w:style>
  <w:style w:type="paragraph" w:styleId="Nagwek1">
    <w:name w:val="heading 1"/>
    <w:basedOn w:val="Normalny"/>
    <w:next w:val="Normalny"/>
    <w:qFormat/>
    <w:rsid w:val="00C6452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C64525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4">
    <w:name w:val="heading 4"/>
    <w:basedOn w:val="Normalny"/>
    <w:qFormat/>
    <w:rsid w:val="00C64525"/>
    <w:pPr>
      <w:spacing w:before="120" w:after="60" w:line="260" w:lineRule="exact"/>
      <w:outlineLvl w:val="3"/>
    </w:pPr>
    <w:rPr>
      <w:bCs/>
      <w:color w:val="000000" w:themeColor="text1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C5C3D"/>
    <w:rPr>
      <w:strike w:val="0"/>
      <w:dstrike w:val="0"/>
      <w:color w:val="FF6600"/>
      <w:sz w:val="16"/>
      <w:szCs w:val="16"/>
      <w:u w:val="none"/>
      <w:effect w:val="none"/>
    </w:rPr>
  </w:style>
  <w:style w:type="paragraph" w:styleId="NormalnyWeb">
    <w:name w:val="Normal (Web)"/>
    <w:basedOn w:val="Normalny"/>
    <w:rsid w:val="00EC5C3D"/>
    <w:pPr>
      <w:spacing w:before="100" w:beforeAutospacing="1" w:after="100" w:afterAutospacing="1"/>
    </w:pPr>
    <w:rPr>
      <w:sz w:val="16"/>
      <w:szCs w:val="16"/>
    </w:rPr>
  </w:style>
  <w:style w:type="character" w:styleId="Uwydatnienie">
    <w:name w:val="Emphasis"/>
    <w:qFormat/>
    <w:rsid w:val="00C64525"/>
    <w:rPr>
      <w:i/>
      <w:iCs/>
    </w:rPr>
  </w:style>
  <w:style w:type="character" w:styleId="Pogrubienie">
    <w:name w:val="Strong"/>
    <w:qFormat/>
    <w:rsid w:val="00C64525"/>
    <w:rPr>
      <w:b/>
      <w:bCs/>
    </w:rPr>
  </w:style>
  <w:style w:type="paragraph" w:styleId="Tekstdymka">
    <w:name w:val="Balloon Text"/>
    <w:basedOn w:val="Normalny"/>
    <w:semiHidden/>
    <w:rsid w:val="00B70F8A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9D6B05"/>
    <w:pPr>
      <w:ind w:left="566" w:hanging="283"/>
      <w:contextualSpacing/>
    </w:pPr>
  </w:style>
  <w:style w:type="paragraph" w:styleId="Lista3">
    <w:name w:val="List 3"/>
    <w:basedOn w:val="Normalny"/>
    <w:rsid w:val="009D6B05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rsid w:val="009D6B0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D6B05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6B0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6B05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D627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D627E"/>
    <w:rPr>
      <w:sz w:val="24"/>
      <w:szCs w:val="24"/>
    </w:rPr>
  </w:style>
  <w:style w:type="character" w:styleId="Odwoaniedokomentarza">
    <w:name w:val="annotation reference"/>
    <w:rsid w:val="00C844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844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4494"/>
  </w:style>
  <w:style w:type="paragraph" w:styleId="Tematkomentarza">
    <w:name w:val="annotation subject"/>
    <w:basedOn w:val="Tekstkomentarza"/>
    <w:next w:val="Tekstkomentarza"/>
    <w:link w:val="TematkomentarzaZnak"/>
    <w:rsid w:val="00C84494"/>
    <w:rPr>
      <w:b/>
      <w:bCs/>
    </w:rPr>
  </w:style>
  <w:style w:type="character" w:customStyle="1" w:styleId="TematkomentarzaZnak">
    <w:name w:val="Temat komentarza Znak"/>
    <w:link w:val="Tematkomentarza"/>
    <w:rsid w:val="00C84494"/>
    <w:rPr>
      <w:b/>
      <w:bCs/>
    </w:rPr>
  </w:style>
  <w:style w:type="table" w:styleId="Tabela-Siatka">
    <w:name w:val="Table Grid"/>
    <w:basedOn w:val="Standardowy"/>
    <w:rsid w:val="00A35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30350"/>
    <w:rPr>
      <w:sz w:val="24"/>
      <w:szCs w:val="24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C64525"/>
    <w:pPr>
      <w:spacing w:line="260" w:lineRule="exact"/>
      <w:ind w:left="720"/>
    </w:pPr>
  </w:style>
  <w:style w:type="character" w:styleId="Tekstzastpczy">
    <w:name w:val="Placeholder Text"/>
    <w:basedOn w:val="Domylnaczcionkaakapitu"/>
    <w:uiPriority w:val="99"/>
    <w:semiHidden/>
    <w:rsid w:val="00BC2065"/>
    <w:rPr>
      <w:color w:val="808080"/>
    </w:rPr>
  </w:style>
  <w:style w:type="paragraph" w:customStyle="1" w:styleId="StylTekst1WyjustowanyPrzed6pktPo3pkt">
    <w:name w:val="Styl Tekst 1 Wyjustowany Przed:  6 pkt Po:  3 pkt"/>
    <w:basedOn w:val="Normalny"/>
    <w:rsid w:val="000243C0"/>
    <w:pPr>
      <w:spacing w:before="120" w:after="60"/>
      <w:jc w:val="both"/>
    </w:pPr>
    <w:rPr>
      <w:color w:val="000000" w:themeColor="text1"/>
      <w:szCs w:val="20"/>
    </w:rPr>
  </w:style>
  <w:style w:type="numbering" w:customStyle="1" w:styleId="Styl2">
    <w:name w:val="Styl2"/>
    <w:uiPriority w:val="99"/>
    <w:rsid w:val="00683D98"/>
    <w:pPr>
      <w:numPr>
        <w:numId w:val="2"/>
      </w:numPr>
    </w:pPr>
  </w:style>
  <w:style w:type="paragraph" w:customStyle="1" w:styleId="Opis">
    <w:name w:val="Opis"/>
    <w:basedOn w:val="Normalny"/>
    <w:link w:val="OpisZnak"/>
    <w:qFormat/>
    <w:rsid w:val="00C64525"/>
    <w:pPr>
      <w:spacing w:line="360" w:lineRule="auto"/>
      <w:ind w:firstLine="425"/>
      <w:jc w:val="both"/>
    </w:pPr>
    <w:rPr>
      <w:rFonts w:cs="Arial"/>
      <w:sz w:val="22"/>
      <w:szCs w:val="22"/>
    </w:rPr>
  </w:style>
  <w:style w:type="character" w:customStyle="1" w:styleId="OpisZnak">
    <w:name w:val="Opis Znak"/>
    <w:basedOn w:val="Domylnaczcionkaakapitu"/>
    <w:link w:val="Opis"/>
    <w:rsid w:val="00C64525"/>
    <w:rPr>
      <w:rFonts w:ascii="Arial" w:hAnsi="Arial" w:cs="Arial"/>
      <w:sz w:val="22"/>
      <w:szCs w:val="22"/>
    </w:rPr>
  </w:style>
  <w:style w:type="paragraph" w:customStyle="1" w:styleId="INagwki">
    <w:name w:val="I Nagłówki"/>
    <w:basedOn w:val="Lista"/>
    <w:link w:val="INagwkiZnak"/>
    <w:autoRedefine/>
    <w:qFormat/>
    <w:rsid w:val="009E3F55"/>
    <w:pPr>
      <w:keepNext/>
      <w:numPr>
        <w:numId w:val="1"/>
      </w:numPr>
      <w:spacing w:before="120" w:after="60"/>
      <w:jc w:val="both"/>
    </w:pPr>
    <w:rPr>
      <w:rFonts w:cs="Cabin-SemiBold"/>
      <w:b/>
      <w:bCs/>
      <w:color w:val="092D74" w:themeColor="accent4"/>
      <w:sz w:val="20"/>
      <w:szCs w:val="20"/>
    </w:rPr>
  </w:style>
  <w:style w:type="paragraph" w:customStyle="1" w:styleId="11styl">
    <w:name w:val="1.1. styl"/>
    <w:basedOn w:val="Akapitzlist"/>
    <w:link w:val="11stylZnak"/>
    <w:qFormat/>
    <w:rsid w:val="00024ECD"/>
    <w:pPr>
      <w:numPr>
        <w:ilvl w:val="1"/>
        <w:numId w:val="1"/>
      </w:numPr>
      <w:contextualSpacing/>
      <w:jc w:val="both"/>
    </w:pPr>
    <w:rPr>
      <w:rFonts w:cs="Arial"/>
      <w:szCs w:val="18"/>
    </w:rPr>
  </w:style>
  <w:style w:type="paragraph" w:styleId="Lista">
    <w:name w:val="List"/>
    <w:basedOn w:val="Normalny"/>
    <w:link w:val="ListaZnak"/>
    <w:semiHidden/>
    <w:unhideWhenUsed/>
    <w:rsid w:val="00A23398"/>
    <w:pPr>
      <w:ind w:left="283" w:hanging="283"/>
      <w:contextualSpacing/>
    </w:pPr>
  </w:style>
  <w:style w:type="character" w:customStyle="1" w:styleId="ListaZnak">
    <w:name w:val="Lista Znak"/>
    <w:basedOn w:val="Domylnaczcionkaakapitu"/>
    <w:link w:val="Lista"/>
    <w:semiHidden/>
    <w:rsid w:val="00A23398"/>
    <w:rPr>
      <w:rFonts w:ascii="Arial" w:hAnsi="Arial"/>
      <w:sz w:val="18"/>
      <w:szCs w:val="24"/>
    </w:rPr>
  </w:style>
  <w:style w:type="character" w:customStyle="1" w:styleId="INagwkiZnak">
    <w:name w:val="I Nagłówki Znak"/>
    <w:basedOn w:val="ListaZnak"/>
    <w:link w:val="INagwki"/>
    <w:rsid w:val="009E3F55"/>
    <w:rPr>
      <w:rFonts w:ascii="Arial" w:hAnsi="Arial" w:cs="Cabin-SemiBold"/>
      <w:b/>
      <w:bCs/>
      <w:color w:val="092D74" w:themeColor="accent4"/>
      <w:sz w:val="18"/>
      <w:szCs w:val="24"/>
    </w:rPr>
  </w:style>
  <w:style w:type="paragraph" w:customStyle="1" w:styleId="611relaizacja">
    <w:name w:val="6.1.1. relaizacja"/>
    <w:basedOn w:val="Akapitzlist"/>
    <w:link w:val="611relaizacjaZnak"/>
    <w:qFormat/>
    <w:rsid w:val="00024ECD"/>
    <w:pPr>
      <w:numPr>
        <w:ilvl w:val="2"/>
        <w:numId w:val="3"/>
      </w:numPr>
      <w:contextualSpacing/>
      <w:jc w:val="both"/>
    </w:pPr>
    <w:rPr>
      <w:rFonts w:cs="Arial"/>
      <w:szCs w:val="20"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rsid w:val="00024ECD"/>
    <w:rPr>
      <w:rFonts w:ascii="Arial" w:hAnsi="Arial"/>
      <w:sz w:val="18"/>
      <w:szCs w:val="24"/>
    </w:rPr>
  </w:style>
  <w:style w:type="character" w:customStyle="1" w:styleId="11stylZnak">
    <w:name w:val="1.1. styl Znak"/>
    <w:basedOn w:val="AkapitzlistZnak"/>
    <w:link w:val="11styl"/>
    <w:rsid w:val="00024ECD"/>
    <w:rPr>
      <w:rFonts w:ascii="Arial" w:hAnsi="Arial" w:cs="Arial"/>
      <w:sz w:val="18"/>
      <w:szCs w:val="18"/>
    </w:rPr>
  </w:style>
  <w:style w:type="paragraph" w:customStyle="1" w:styleId="111poziom3">
    <w:name w:val="1.1.1. poziom 3"/>
    <w:basedOn w:val="Akapitzlist"/>
    <w:link w:val="111poziom3Znak"/>
    <w:qFormat/>
    <w:rsid w:val="00024ECD"/>
    <w:pPr>
      <w:numPr>
        <w:ilvl w:val="2"/>
        <w:numId w:val="1"/>
      </w:numPr>
      <w:contextualSpacing/>
      <w:jc w:val="both"/>
    </w:pPr>
    <w:rPr>
      <w:rFonts w:cs="Arial"/>
      <w:szCs w:val="18"/>
    </w:rPr>
  </w:style>
  <w:style w:type="character" w:customStyle="1" w:styleId="611relaizacjaZnak">
    <w:name w:val="6.1.1. relaizacja Znak"/>
    <w:basedOn w:val="AkapitzlistZnak"/>
    <w:link w:val="611relaizacja"/>
    <w:rsid w:val="00024ECD"/>
    <w:rPr>
      <w:rFonts w:ascii="Arial" w:hAnsi="Arial" w:cs="Arial"/>
      <w:sz w:val="18"/>
      <w:szCs w:val="24"/>
    </w:rPr>
  </w:style>
  <w:style w:type="paragraph" w:customStyle="1" w:styleId="6111realizacjapoziom4">
    <w:name w:val="6.1.1.1. realizacja poziom 4"/>
    <w:basedOn w:val="Akapitzlist"/>
    <w:link w:val="6111realizacjapoziom4Znak"/>
    <w:qFormat/>
    <w:rsid w:val="00024ECD"/>
    <w:pPr>
      <w:numPr>
        <w:ilvl w:val="3"/>
        <w:numId w:val="4"/>
      </w:numPr>
      <w:jc w:val="both"/>
    </w:pPr>
    <w:rPr>
      <w:rFonts w:cs="Arial"/>
      <w:szCs w:val="20"/>
    </w:rPr>
  </w:style>
  <w:style w:type="character" w:customStyle="1" w:styleId="111poziom3Znak">
    <w:name w:val="1.1.1. poziom 3 Znak"/>
    <w:basedOn w:val="AkapitzlistZnak"/>
    <w:link w:val="111poziom3"/>
    <w:rsid w:val="00024ECD"/>
    <w:rPr>
      <w:rFonts w:ascii="Arial" w:hAnsi="Arial" w:cs="Arial"/>
      <w:sz w:val="18"/>
      <w:szCs w:val="18"/>
    </w:rPr>
  </w:style>
  <w:style w:type="paragraph" w:customStyle="1" w:styleId="61Realizacja">
    <w:name w:val="6.1. Realizacja"/>
    <w:basedOn w:val="Akapitzlist"/>
    <w:link w:val="61RealizacjaZnak"/>
    <w:qFormat/>
    <w:rsid w:val="00024ECD"/>
    <w:pPr>
      <w:numPr>
        <w:ilvl w:val="1"/>
        <w:numId w:val="5"/>
      </w:numPr>
      <w:spacing w:before="120" w:after="60"/>
      <w:jc w:val="both"/>
    </w:pPr>
    <w:rPr>
      <w:rFonts w:cs="Arial"/>
      <w:b/>
      <w:smallCaps/>
      <w:color w:val="002060"/>
      <w:sz w:val="20"/>
      <w:szCs w:val="20"/>
    </w:rPr>
  </w:style>
  <w:style w:type="character" w:customStyle="1" w:styleId="6111realizacjapoziom4Znak">
    <w:name w:val="6.1.1.1. realizacja poziom 4 Znak"/>
    <w:basedOn w:val="AkapitzlistZnak"/>
    <w:link w:val="6111realizacjapoziom4"/>
    <w:rsid w:val="00024ECD"/>
    <w:rPr>
      <w:rFonts w:ascii="Arial" w:hAnsi="Arial" w:cs="Arial"/>
      <w:sz w:val="18"/>
      <w:szCs w:val="24"/>
    </w:rPr>
  </w:style>
  <w:style w:type="paragraph" w:customStyle="1" w:styleId="a">
    <w:name w:val="a"/>
    <w:aliases w:val="b,c"/>
    <w:basedOn w:val="Akapitzlist"/>
    <w:link w:val="aZnak"/>
    <w:qFormat/>
    <w:rsid w:val="00024ECD"/>
    <w:pPr>
      <w:numPr>
        <w:ilvl w:val="4"/>
        <w:numId w:val="6"/>
      </w:numPr>
      <w:jc w:val="both"/>
    </w:pPr>
    <w:rPr>
      <w:rFonts w:cs="Arial"/>
      <w:szCs w:val="20"/>
    </w:rPr>
  </w:style>
  <w:style w:type="character" w:customStyle="1" w:styleId="61RealizacjaZnak">
    <w:name w:val="6.1. Realizacja Znak"/>
    <w:basedOn w:val="AkapitzlistZnak"/>
    <w:link w:val="61Realizacja"/>
    <w:rsid w:val="00024ECD"/>
    <w:rPr>
      <w:rFonts w:ascii="Arial" w:hAnsi="Arial" w:cs="Arial"/>
      <w:b/>
      <w:smallCaps/>
      <w:color w:val="002060"/>
      <w:sz w:val="18"/>
      <w:szCs w:val="24"/>
    </w:rPr>
  </w:style>
  <w:style w:type="paragraph" w:customStyle="1" w:styleId="bold">
    <w:name w:val="bold"/>
    <w:basedOn w:val="Akapitzlist"/>
    <w:link w:val="boldZnak"/>
    <w:qFormat/>
    <w:rsid w:val="00024ECD"/>
    <w:pPr>
      <w:numPr>
        <w:ilvl w:val="5"/>
        <w:numId w:val="7"/>
      </w:numPr>
      <w:jc w:val="both"/>
    </w:pPr>
    <w:rPr>
      <w:rFonts w:cs="Arial"/>
      <w:szCs w:val="20"/>
    </w:rPr>
  </w:style>
  <w:style w:type="character" w:customStyle="1" w:styleId="aZnak">
    <w:name w:val="a Znak"/>
    <w:aliases w:val="b Znak,c Znak"/>
    <w:basedOn w:val="AkapitzlistZnak"/>
    <w:link w:val="a"/>
    <w:rsid w:val="00024ECD"/>
    <w:rPr>
      <w:rFonts w:ascii="Arial" w:hAnsi="Arial" w:cs="Arial"/>
      <w:sz w:val="18"/>
      <w:szCs w:val="24"/>
    </w:rPr>
  </w:style>
  <w:style w:type="paragraph" w:customStyle="1" w:styleId="SygnaturaDSZ">
    <w:name w:val="Sygnatura DSZ"/>
    <w:basedOn w:val="Normalny"/>
    <w:qFormat/>
    <w:rsid w:val="00C64525"/>
    <w:pPr>
      <w:spacing w:before="60"/>
      <w:jc w:val="both"/>
    </w:pPr>
    <w:rPr>
      <w:rFonts w:cs="Arial"/>
      <w:b/>
      <w:sz w:val="14"/>
      <w:szCs w:val="14"/>
    </w:rPr>
  </w:style>
  <w:style w:type="character" w:customStyle="1" w:styleId="boldZnak">
    <w:name w:val="bold Znak"/>
    <w:basedOn w:val="AkapitzlistZnak"/>
    <w:link w:val="bold"/>
    <w:rsid w:val="00024ECD"/>
    <w:rPr>
      <w:rFonts w:ascii="Arial" w:hAnsi="Arial" w:cs="Arial"/>
      <w:sz w:val="18"/>
      <w:szCs w:val="24"/>
    </w:rPr>
  </w:style>
  <w:style w:type="character" w:customStyle="1" w:styleId="null1">
    <w:name w:val="null1"/>
    <w:basedOn w:val="Domylnaczcionkaakapitu"/>
    <w:rsid w:val="00130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3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0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74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0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5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072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190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78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4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settings" Target="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B:\2.%20Procedury%20Og&#243;lne\wersje%20edytowalne\PROG%2000001\KIW%20DSZ\Za&#322;_7_szablon.dotx" TargetMode="External"/></Relationships>
</file>

<file path=word/theme/theme1.xml><?xml version="1.0" encoding="utf-8"?>
<a:theme xmlns:a="http://schemas.openxmlformats.org/drawingml/2006/main" name="Motyw_MFS">
  <a:themeElements>
    <a:clrScheme name="Niestandardowy 1">
      <a:dk1>
        <a:srgbClr val="000000"/>
      </a:dk1>
      <a:lt1>
        <a:srgbClr val="FFFFFF"/>
      </a:lt1>
      <a:dk2>
        <a:srgbClr val="7297CE"/>
      </a:dk2>
      <a:lt2>
        <a:srgbClr val="E7E6E6"/>
      </a:lt2>
      <a:accent1>
        <a:srgbClr val="7297CE"/>
      </a:accent1>
      <a:accent2>
        <a:srgbClr val="B2CF65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3">
      <a:majorFont>
        <a:latin typeface="Cabin"/>
        <a:ea typeface=""/>
        <a:cs typeface=""/>
      </a:majorFont>
      <a:minorFont>
        <a:latin typeface="ubuntu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Zielona zmiana" id="{2F47B562-7087-4A49-A05B-CDA6CCB73415}" vid="{DB9225B3-0957-4B1D-A41C-37BC4F8BC0F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6 NOWY Zał. 6 Wzór umowy powierzenia przetwarzania danych -.docx</dmsv2BaseFileName>
    <dmsv2BaseDisplayName xmlns="http://schemas.microsoft.com/sharepoint/v3">6 NOWY Zał. 6 Wzór umowy powierzenia przetwarzania danych -</dmsv2BaseDisplayName>
    <dmsv2SWPP2ObjectNumber xmlns="http://schemas.microsoft.com/sharepoint/v3">POST/DYS/OLD/GZ/00134/2026                        </dmsv2SWPP2ObjectNumber>
    <dmsv2SWPP2SumMD5 xmlns="http://schemas.microsoft.com/sharepoint/v3">ad537e3142be49baf8285a7478172da9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703825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24176085</dmsv2BaseClientSystemDocumentID>
    <dmsv2BaseModifiedByID xmlns="http://schemas.microsoft.com/sharepoint/v3">11703111</dmsv2BaseModifiedByID>
    <dmsv2BaseCreatedByID xmlns="http://schemas.microsoft.com/sharepoint/v3">11703111</dmsv2BaseCreatedByID>
    <dmsv2SWPP2ObjectDepartment xmlns="http://schemas.microsoft.com/sharepoint/v3">00000001000700020000000b00000000</dmsv2SWPP2ObjectDepartment>
    <dmsv2SWPP2ObjectName xmlns="http://schemas.microsoft.com/sharepoint/v3">Postępowanie</dmsv2SWPP2ObjectName>
    <_dlc_DocId xmlns="a19cb1c7-c5c7-46d4-85ae-d83685407bba">JEUP5JKVCYQC-1398355148-4731</_dlc_DocId>
    <_dlc_DocIdUrl xmlns="a19cb1c7-c5c7-46d4-85ae-d83685407bba">
      <Url>https://swpp2.dms.gkpge.pl/sites/41/_layouts/15/DocIdRedir.aspx?ID=JEUP5JKVCYQC-1398355148-4731</Url>
      <Description>JEUP5JKVCYQC-1398355148-4731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C049ECA-56B0-47AD-996A-7B5E6D90ECA5}">
  <ds:schemaRefs>
    <ds:schemaRef ds:uri="http://schemas.microsoft.com/office/2006/metadata/properties"/>
    <ds:schemaRef ds:uri="http://schemas.microsoft.com/office/infopath/2007/PartnerControls"/>
    <ds:schemaRef ds:uri="b475d7b6-3b46-4e9c-8436-5a547767a101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69EF7FF3-7502-4761-9128-896F61281A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374306-B29A-43B6-9D77-EB98416BFF9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7CB4925-736A-4FEE-8931-6DCBA2E98A7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9287236-A35E-4AF7-9F37-449D4A08E7ED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B1230F19-5E69-4663-BD44-7AD6064560DA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5117DB6F-BD11-40DB-8A4B-CA333996F231}"/>
</file>

<file path=docProps/app.xml><?xml version="1.0" encoding="utf-8"?>
<Properties xmlns="http://schemas.openxmlformats.org/officeDocument/2006/extended-properties" xmlns:vt="http://schemas.openxmlformats.org/officeDocument/2006/docPropsVTypes">
  <Template>Zał_7_szablon.dotx</Template>
  <TotalTime>0</TotalTime>
  <Pages>6</Pages>
  <Words>2674</Words>
  <Characters>19172</Characters>
  <Application>Microsoft Office Word</Application>
  <DocSecurity>0</DocSecurity>
  <Lines>661</Lines>
  <Paragraphs>370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Polska Grupa Energetyczna S.A.</Company>
  <LinksUpToDate>false</LinksUpToDate>
  <CharactersWithSpaces>21476</CharactersWithSpaces>
  <SharedDoc>false</SharedDoc>
  <HLinks>
    <vt:vector size="24" baseType="variant">
      <vt:variant>
        <vt:i4>3932167</vt:i4>
      </vt:variant>
      <vt:variant>
        <vt:i4>9</vt:i4>
      </vt:variant>
      <vt:variant>
        <vt:i4>0</vt:i4>
      </vt:variant>
      <vt:variant>
        <vt:i4>5</vt:i4>
      </vt:variant>
      <vt:variant>
        <vt:lpwstr>javascript:show_Z(5)</vt:lpwstr>
      </vt:variant>
      <vt:variant>
        <vt:lpwstr/>
      </vt:variant>
      <vt:variant>
        <vt:i4>3932160</vt:i4>
      </vt:variant>
      <vt:variant>
        <vt:i4>6</vt:i4>
      </vt:variant>
      <vt:variant>
        <vt:i4>0</vt:i4>
      </vt:variant>
      <vt:variant>
        <vt:i4>5</vt:i4>
      </vt:variant>
      <vt:variant>
        <vt:lpwstr>javascript:show_Z(2)</vt:lpwstr>
      </vt:variant>
      <vt:variant>
        <vt:lpwstr/>
      </vt:variant>
      <vt:variant>
        <vt:i4>3932163</vt:i4>
      </vt:variant>
      <vt:variant>
        <vt:i4>3</vt:i4>
      </vt:variant>
      <vt:variant>
        <vt:i4>0</vt:i4>
      </vt:variant>
      <vt:variant>
        <vt:i4>5</vt:i4>
      </vt:variant>
      <vt:variant>
        <vt:lpwstr>javascript:show_Z(1)</vt:lpwstr>
      </vt:variant>
      <vt:variant>
        <vt:lpwstr/>
      </vt:variant>
      <vt:variant>
        <vt:i4>3932161</vt:i4>
      </vt:variant>
      <vt:variant>
        <vt:i4>0</vt:i4>
      </vt:variant>
      <vt:variant>
        <vt:i4>0</vt:i4>
      </vt:variant>
      <vt:variant>
        <vt:i4>5</vt:i4>
      </vt:variant>
      <vt:variant>
        <vt:lpwstr>javascript:show_Z(3)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Molak Marta [PGE S.A.]</dc:creator>
  <cp:lastModifiedBy>Pietruszewski Piotr [PGE Dystr. O.Łódź]</cp:lastModifiedBy>
  <cp:revision>2</cp:revision>
  <cp:lastPrinted>2025-07-07T05:58:00Z</cp:lastPrinted>
  <dcterms:created xsi:type="dcterms:W3CDTF">2026-01-20T09:56:00Z</dcterms:created>
  <dcterms:modified xsi:type="dcterms:W3CDTF">2026-01-20T09:56:00Z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_dlc_DocIdItemGuid">
    <vt:lpwstr>27aeb214-a134-4fc4-bc52-b5bd7be0a896</vt:lpwstr>
  </property>
</Properties>
</file>